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eastAsiaTheme="minorEastAsia"/>
          <w:b/>
          <w:spacing w:val="0"/>
          <w:sz w:val="32"/>
          <w:szCs w:val="32"/>
          <w:lang w:val="en-US" w:eastAsia="zh-CN"/>
        </w:rPr>
        <w:t>启东市</w:t>
      </w:r>
      <w:r>
        <w:rPr>
          <w:rFonts w:hint="eastAsia" w:asciiTheme="minorEastAsia" w:hAnsiTheme="minorEastAsia"/>
          <w:b/>
          <w:spacing w:val="0"/>
          <w:sz w:val="32"/>
          <w:szCs w:val="32"/>
          <w:lang w:val="en-US" w:eastAsia="zh-CN"/>
        </w:rPr>
        <w:t>吕四自来水厂</w:t>
      </w:r>
      <w:r>
        <w:rPr>
          <w:rFonts w:hint="eastAsia" w:asciiTheme="minorEastAsia" w:hAnsiTheme="minorEastAsia" w:eastAsiaTheme="minorEastAsia"/>
          <w:b/>
          <w:spacing w:val="0"/>
          <w:sz w:val="32"/>
          <w:szCs w:val="32"/>
          <w:lang w:val="en-US" w:eastAsia="zh-CN"/>
        </w:rPr>
        <w:t>有限公司软密封闸阀2025-202</w:t>
      </w:r>
      <w:r>
        <w:rPr>
          <w:rFonts w:hint="eastAsia" w:asciiTheme="minorEastAsia" w:hAnsiTheme="minorEastAsia"/>
          <w:b/>
          <w:spacing w:val="0"/>
          <w:sz w:val="32"/>
          <w:szCs w:val="32"/>
          <w:lang w:val="en-US" w:eastAsia="zh-CN"/>
        </w:rPr>
        <w:t>6</w:t>
      </w:r>
      <w:r>
        <w:rPr>
          <w:rFonts w:hint="eastAsia" w:asciiTheme="minorEastAsia" w:hAnsiTheme="minorEastAsia" w:eastAsiaTheme="minorEastAsia"/>
          <w:b/>
          <w:spacing w:val="0"/>
          <w:sz w:val="32"/>
          <w:szCs w:val="32"/>
          <w:lang w:val="en-US" w:eastAsia="zh-CN"/>
        </w:rPr>
        <w:t>年度采购项目市场询价公告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启东市吕四自来水厂有限公司软密封闸阀2025-2026年度采购项目即将实施，现就该项目进行市场询价调研。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一、采购需求：详见附件《启东市吕四自来水厂有限公司软密封闸阀                                                     2025-2026年度采购项目采购清单》。</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质保要求：1年（含)以上。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参与报价的单位需将</w:t>
      </w:r>
      <w:r>
        <w:rPr>
          <w:rStyle w:val="29"/>
          <w:rFonts w:hint="eastAsia" w:ascii="宋体" w:hAnsi="宋体" w:eastAsia="宋体" w:cs="宋体"/>
          <w:kern w:val="0"/>
          <w:sz w:val="24"/>
          <w:szCs w:val="24"/>
          <w:highlight w:val="none"/>
          <w:lang w:val="en-US" w:eastAsia="zh-CN"/>
        </w:rPr>
        <w:t>有效的</w:t>
      </w:r>
      <w:r>
        <w:rPr>
          <w:rStyle w:val="29"/>
          <w:rFonts w:hint="eastAsia" w:ascii="宋体" w:hAnsi="宋体" w:eastAsia="宋体" w:cs="宋体"/>
          <w:b/>
          <w:bCs/>
          <w:kern w:val="0"/>
          <w:sz w:val="24"/>
          <w:szCs w:val="24"/>
          <w:highlight w:val="none"/>
        </w:rPr>
        <w:t>营业执照复印件和市场询价</w:t>
      </w:r>
      <w:r>
        <w:rPr>
          <w:rStyle w:val="29"/>
          <w:rFonts w:hint="eastAsia" w:ascii="宋体" w:hAnsi="宋体" w:eastAsia="宋体" w:cs="宋体"/>
          <w:b/>
          <w:bCs/>
          <w:kern w:val="0"/>
          <w:sz w:val="24"/>
          <w:szCs w:val="24"/>
          <w:highlight w:val="none"/>
          <w:lang w:val="en-US" w:eastAsia="zh-CN"/>
        </w:rPr>
        <w:t>报价单</w:t>
      </w:r>
      <w:r>
        <w:rPr>
          <w:rStyle w:val="29"/>
          <w:rFonts w:hint="eastAsia" w:ascii="宋体" w:hAnsi="宋体" w:eastAsia="宋体" w:cs="宋体"/>
          <w:kern w:val="0"/>
          <w:sz w:val="24"/>
          <w:szCs w:val="24"/>
          <w:highlight w:val="none"/>
          <w:lang w:val="en-US" w:eastAsia="zh-CN"/>
        </w:rPr>
        <w:t>（含汇总表及分项报价表）及</w:t>
      </w:r>
      <w:r>
        <w:rPr>
          <w:rStyle w:val="29"/>
          <w:rFonts w:hint="eastAsia" w:ascii="宋体" w:hAnsi="宋体" w:eastAsia="宋体" w:cs="宋体"/>
          <w:b/>
          <w:bCs/>
          <w:kern w:val="0"/>
          <w:sz w:val="24"/>
          <w:szCs w:val="24"/>
          <w:highlight w:val="none"/>
          <w:lang w:val="en-US" w:eastAsia="zh-CN"/>
        </w:rPr>
        <w:t>自2022年以来的供水企业业绩证明</w:t>
      </w:r>
      <w:r>
        <w:rPr>
          <w:rStyle w:val="29"/>
          <w:rFonts w:hint="eastAsia" w:ascii="宋体" w:hAnsi="宋体" w:eastAsia="宋体" w:cs="宋体"/>
          <w:kern w:val="0"/>
          <w:sz w:val="24"/>
          <w:szCs w:val="24"/>
          <w:highlight w:val="none"/>
          <w:lang w:val="en-US" w:eastAsia="zh-CN"/>
        </w:rPr>
        <w:t>（相对应的合同、发票扫描件）加盖公章</w:t>
      </w:r>
      <w:r>
        <w:rPr>
          <w:rStyle w:val="29"/>
          <w:rFonts w:hint="eastAsia" w:ascii="宋体" w:hAnsi="宋体" w:eastAsia="宋体" w:cs="宋体"/>
          <w:kern w:val="0"/>
          <w:sz w:val="24"/>
          <w:szCs w:val="24"/>
          <w:highlight w:val="none"/>
        </w:rPr>
        <w:t>于</w:t>
      </w:r>
      <w:r>
        <w:rPr>
          <w:rStyle w:val="29"/>
          <w:rFonts w:hint="eastAsia" w:ascii="宋体" w:hAnsi="宋体" w:eastAsia="宋体" w:cs="宋体"/>
          <w:kern w:val="0"/>
          <w:sz w:val="24"/>
          <w:szCs w:val="24"/>
          <w:highlight w:val="yellow"/>
        </w:rPr>
        <w:t>202</w:t>
      </w:r>
      <w:r>
        <w:rPr>
          <w:rStyle w:val="29"/>
          <w:rFonts w:hint="eastAsia" w:ascii="宋体" w:hAnsi="宋体" w:eastAsia="宋体" w:cs="宋体"/>
          <w:kern w:val="0"/>
          <w:sz w:val="24"/>
          <w:szCs w:val="24"/>
          <w:highlight w:val="yellow"/>
          <w:lang w:val="en-US" w:eastAsia="zh-CN"/>
        </w:rPr>
        <w:t>5</w:t>
      </w:r>
      <w:r>
        <w:rPr>
          <w:rStyle w:val="29"/>
          <w:rFonts w:hint="eastAsia" w:ascii="宋体" w:hAnsi="宋体" w:eastAsia="宋体" w:cs="宋体"/>
          <w:kern w:val="0"/>
          <w:sz w:val="24"/>
          <w:szCs w:val="24"/>
          <w:highlight w:val="yellow"/>
        </w:rPr>
        <w:t>年</w:t>
      </w:r>
      <w:r>
        <w:rPr>
          <w:rStyle w:val="29"/>
          <w:rFonts w:hint="eastAsia" w:ascii="宋体" w:hAnsi="宋体" w:eastAsia="宋体" w:cs="宋体"/>
          <w:kern w:val="0"/>
          <w:sz w:val="24"/>
          <w:szCs w:val="24"/>
          <w:highlight w:val="yellow"/>
          <w:lang w:val="en-US" w:eastAsia="zh-CN"/>
        </w:rPr>
        <w:t>4</w:t>
      </w:r>
      <w:r>
        <w:rPr>
          <w:rStyle w:val="29"/>
          <w:rFonts w:hint="eastAsia" w:ascii="宋体" w:hAnsi="宋体" w:eastAsia="宋体" w:cs="宋体"/>
          <w:kern w:val="0"/>
          <w:sz w:val="24"/>
          <w:szCs w:val="24"/>
          <w:highlight w:val="yellow"/>
        </w:rPr>
        <w:t>月</w:t>
      </w:r>
      <w:r>
        <w:rPr>
          <w:rStyle w:val="29"/>
          <w:rFonts w:hint="eastAsia" w:ascii="宋体" w:hAnsi="宋体" w:eastAsia="宋体" w:cs="宋体"/>
          <w:kern w:val="0"/>
          <w:sz w:val="24"/>
          <w:szCs w:val="24"/>
          <w:highlight w:val="yellow"/>
          <w:lang w:val="en-US" w:eastAsia="zh-CN"/>
        </w:rPr>
        <w:t>1</w:t>
      </w:r>
      <w:r>
        <w:rPr>
          <w:rStyle w:val="29"/>
          <w:rFonts w:hint="eastAsia" w:ascii="宋体" w:hAnsi="宋体" w:eastAsia="宋体" w:cs="宋体"/>
          <w:kern w:val="0"/>
          <w:sz w:val="24"/>
          <w:szCs w:val="24"/>
          <w:highlight w:val="yellow"/>
        </w:rPr>
        <w:t>日</w:t>
      </w:r>
      <w:r>
        <w:rPr>
          <w:rStyle w:val="29"/>
          <w:rFonts w:hint="eastAsia" w:ascii="宋体" w:hAnsi="宋体" w:eastAsia="宋体" w:cs="宋体"/>
          <w:kern w:val="0"/>
          <w:sz w:val="24"/>
          <w:szCs w:val="24"/>
          <w:highlight w:val="none"/>
        </w:rPr>
        <w:t>17:00前</w:t>
      </w:r>
      <w:r>
        <w:rPr>
          <w:rStyle w:val="29"/>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启东市吕四自来水有限公司（启东市吕四港镇环城北路628号）</w:t>
      </w:r>
      <w:r>
        <w:rPr>
          <w:rFonts w:hint="eastAsia" w:ascii="宋体" w:hAnsi="宋体" w:eastAsia="宋体" w:cs="宋体"/>
          <w:color w:val="auto"/>
          <w:sz w:val="24"/>
          <w:szCs w:val="24"/>
          <w:highlight w:val="none"/>
        </w:rPr>
        <w:t>，</w:t>
      </w:r>
      <w:r>
        <w:rPr>
          <w:rStyle w:val="29"/>
          <w:rFonts w:hint="eastAsia" w:ascii="宋体" w:hAnsi="宋体" w:eastAsia="宋体" w:cs="宋体"/>
          <w:color w:val="auto"/>
          <w:sz w:val="24"/>
          <w:szCs w:val="24"/>
        </w:rPr>
        <w:t>联系人：</w:t>
      </w:r>
      <w:r>
        <w:rPr>
          <w:rStyle w:val="29"/>
          <w:rFonts w:hint="eastAsia" w:ascii="宋体" w:hAnsi="宋体" w:eastAsia="宋体" w:cs="宋体"/>
          <w:color w:val="auto"/>
          <w:sz w:val="24"/>
          <w:szCs w:val="24"/>
          <w:u w:val="single"/>
          <w:lang w:val="en-US" w:eastAsia="zh-CN"/>
        </w:rPr>
        <w:t>宋黄坤</w:t>
      </w:r>
      <w:r>
        <w:rPr>
          <w:rStyle w:val="29"/>
          <w:rFonts w:hint="eastAsia" w:ascii="宋体" w:hAnsi="宋体" w:eastAsia="宋体" w:cs="宋体"/>
          <w:color w:val="auto"/>
          <w:sz w:val="24"/>
          <w:szCs w:val="24"/>
        </w:rPr>
        <w:t>，联系电话：</w:t>
      </w:r>
      <w:r>
        <w:rPr>
          <w:rStyle w:val="29"/>
          <w:rFonts w:hint="eastAsia" w:ascii="宋体" w:hAnsi="宋体" w:eastAsia="宋体" w:cs="宋体"/>
          <w:color w:val="auto"/>
          <w:sz w:val="24"/>
          <w:szCs w:val="24"/>
          <w:u w:val="single"/>
          <w:lang w:val="en-US" w:eastAsia="zh-CN"/>
        </w:rPr>
        <w:t>15151371551</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4</w:t>
      </w:r>
      <w:r>
        <w:rPr>
          <w:rStyle w:val="29"/>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6</w:t>
      </w:r>
      <w:r>
        <w:rPr>
          <w:rStyle w:val="29"/>
          <w:rFonts w:hint="eastAsia" w:ascii="宋体" w:hAnsi="宋体" w:eastAsia="宋体" w:cs="宋体"/>
          <w:kern w:val="0"/>
          <w:sz w:val="24"/>
          <w:szCs w:val="24"/>
          <w:highlight w:val="none"/>
        </w:rPr>
        <w:t>.拟定支付方式及期限：银行转账，按启东市</w:t>
      </w:r>
      <w:r>
        <w:rPr>
          <w:rStyle w:val="29"/>
          <w:rFonts w:hint="eastAsia" w:ascii="宋体" w:hAnsi="宋体" w:eastAsia="宋体" w:cs="宋体"/>
          <w:kern w:val="0"/>
          <w:sz w:val="24"/>
          <w:szCs w:val="24"/>
          <w:highlight w:val="none"/>
          <w:lang w:val="en-US" w:eastAsia="zh-CN"/>
        </w:rPr>
        <w:t>吕四</w:t>
      </w:r>
      <w:r>
        <w:rPr>
          <w:rStyle w:val="29"/>
          <w:rFonts w:hint="eastAsia" w:ascii="宋体" w:hAnsi="宋体" w:eastAsia="宋体" w:cs="宋体"/>
          <w:kern w:val="0"/>
          <w:sz w:val="24"/>
          <w:szCs w:val="24"/>
          <w:highlight w:val="none"/>
        </w:rPr>
        <w:t>自来水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合同期结束满</w:t>
      </w:r>
      <w:r>
        <w:rPr>
          <w:rStyle w:val="29"/>
          <w:rFonts w:hint="eastAsia" w:ascii="宋体" w:hAnsi="宋体" w:eastAsia="宋体" w:cs="宋体"/>
          <w:kern w:val="0"/>
          <w:sz w:val="24"/>
          <w:szCs w:val="24"/>
          <w:highlight w:val="none"/>
          <w:lang w:val="en-US" w:eastAsia="zh-CN"/>
        </w:rPr>
        <w:t>1</w:t>
      </w:r>
      <w:r>
        <w:rPr>
          <w:rStyle w:val="29"/>
          <w:rFonts w:hint="eastAsia" w:ascii="宋体" w:hAnsi="宋体" w:eastAsia="宋体" w:cs="宋体"/>
          <w:kern w:val="0"/>
          <w:sz w:val="24"/>
          <w:szCs w:val="24"/>
          <w:highlight w:val="none"/>
        </w:rPr>
        <w:t>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9"/>
          <w:rFonts w:hint="eastAsia" w:ascii="宋体" w:hAnsi="宋体" w:eastAsia="宋体" w:cs="宋体"/>
          <w:kern w:val="0"/>
          <w:sz w:val="24"/>
          <w:szCs w:val="24"/>
          <w:highlight w:val="none"/>
          <w:lang w:val="en-US" w:eastAsia="zh-CN"/>
        </w:rPr>
        <w:t>7</w:t>
      </w:r>
      <w:r>
        <w:rPr>
          <w:rStyle w:val="29"/>
          <w:rFonts w:hint="eastAsia" w:ascii="宋体" w:hAnsi="宋体" w:eastAsia="宋体" w:cs="宋体"/>
          <w:kern w:val="0"/>
          <w:sz w:val="24"/>
          <w:szCs w:val="24"/>
          <w:highlight w:val="none"/>
        </w:rPr>
        <w:t>.其他：</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1</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请报价单位认真核算、如实报价，如发现虚假报价的，该单位今后将</w:t>
      </w:r>
      <w:r>
        <w:rPr>
          <w:rStyle w:val="29"/>
          <w:rFonts w:hint="eastAsia" w:ascii="宋体" w:hAnsi="宋体" w:eastAsia="宋体" w:cs="宋体"/>
          <w:kern w:val="0"/>
          <w:sz w:val="24"/>
          <w:szCs w:val="24"/>
          <w:highlight w:val="none"/>
          <w:lang w:val="en-US" w:eastAsia="zh-CN"/>
        </w:rPr>
        <w:t>记入</w:t>
      </w:r>
      <w:r>
        <w:rPr>
          <w:rStyle w:val="29"/>
          <w:rFonts w:hint="eastAsia" w:ascii="宋体" w:hAnsi="宋体" w:eastAsia="宋体" w:cs="宋体"/>
          <w:kern w:val="0"/>
          <w:sz w:val="24"/>
          <w:szCs w:val="24"/>
          <w:highlight w:val="none"/>
        </w:rPr>
        <w:t>采购</w:t>
      </w:r>
      <w:r>
        <w:rPr>
          <w:rStyle w:val="29"/>
          <w:rFonts w:hint="eastAsia" w:ascii="宋体" w:hAnsi="宋体" w:eastAsia="宋体" w:cs="宋体"/>
          <w:kern w:val="0"/>
          <w:sz w:val="24"/>
          <w:szCs w:val="24"/>
          <w:highlight w:val="none"/>
          <w:lang w:val="en-US" w:eastAsia="zh-CN"/>
        </w:rPr>
        <w:t>人招标市场的黑名单</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本次报价仅作为市场调研用，因此价格仅供参考；</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9"/>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9"/>
          <w:rFonts w:hint="eastAsia" w:ascii="宋体" w:hAnsi="宋体" w:eastAsia="宋体" w:cs="宋体"/>
          <w:kern w:val="0"/>
          <w:sz w:val="24"/>
          <w:szCs w:val="24"/>
          <w:highlight w:val="yellow"/>
          <w:lang w:val="en-US" w:eastAsia="zh-CN" w:bidi="ar-SA"/>
        </w:rPr>
      </w:pPr>
      <w:r>
        <w:rPr>
          <w:rStyle w:val="29"/>
          <w:rFonts w:hint="eastAsia" w:ascii="宋体" w:hAnsi="宋体" w:eastAsia="宋体" w:cs="宋体"/>
          <w:kern w:val="0"/>
          <w:sz w:val="24"/>
          <w:szCs w:val="24"/>
          <w:highlight w:val="yellow"/>
          <w:lang w:val="en-US" w:eastAsia="zh-CN" w:bidi="ar-SA"/>
        </w:rPr>
        <w:t>2025年3月28日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18E2E567">
      <w:pPr>
        <w:pStyle w:val="2"/>
        <w:rPr>
          <w:rFonts w:hint="eastAsia" w:ascii="宋体" w:hAnsi="宋体" w:cs="宋体"/>
          <w:b/>
          <w:color w:val="auto"/>
          <w:kern w:val="0"/>
          <w:sz w:val="28"/>
          <w:szCs w:val="28"/>
          <w:highlight w:val="none"/>
          <w:lang w:val="en-US" w:eastAsia="zh-CN"/>
        </w:rPr>
      </w:pPr>
    </w:p>
    <w:p w14:paraId="6150418D">
      <w:pPr>
        <w:pStyle w:val="2"/>
        <w:rPr>
          <w:rFonts w:hint="eastAsia" w:ascii="宋体" w:hAnsi="宋体" w:cs="宋体"/>
          <w:b/>
          <w:color w:val="auto"/>
          <w:kern w:val="0"/>
          <w:sz w:val="28"/>
          <w:szCs w:val="28"/>
          <w:highlight w:val="none"/>
          <w:lang w:val="en-US" w:eastAsia="zh-CN"/>
        </w:rPr>
      </w:pPr>
    </w:p>
    <w:p w14:paraId="526FF72C">
      <w:pPr>
        <w:pStyle w:val="2"/>
        <w:rPr>
          <w:rFonts w:hint="eastAsia" w:ascii="宋体" w:hAnsi="宋体" w:cs="宋体"/>
          <w:b/>
          <w:color w:val="auto"/>
          <w:kern w:val="0"/>
          <w:sz w:val="28"/>
          <w:szCs w:val="28"/>
          <w:highlight w:val="none"/>
          <w:lang w:val="en-US" w:eastAsia="zh-CN"/>
        </w:rPr>
      </w:pPr>
    </w:p>
    <w:p w14:paraId="1E6E471A">
      <w:pPr>
        <w:pStyle w:val="2"/>
        <w:rPr>
          <w:rFonts w:hint="eastAsia" w:ascii="宋体" w:hAnsi="宋体" w:cs="宋体"/>
          <w:b/>
          <w:color w:val="auto"/>
          <w:kern w:val="0"/>
          <w:sz w:val="28"/>
          <w:szCs w:val="28"/>
          <w:highlight w:val="none"/>
          <w:lang w:val="en-US" w:eastAsia="zh-CN"/>
        </w:rPr>
      </w:pPr>
    </w:p>
    <w:p w14:paraId="5F5A4B4A">
      <w:pPr>
        <w:pStyle w:val="2"/>
        <w:rPr>
          <w:rFonts w:hint="eastAsia" w:ascii="宋体" w:hAnsi="宋体" w:cs="宋体"/>
          <w:b/>
          <w:color w:val="auto"/>
          <w:kern w:val="0"/>
          <w:sz w:val="28"/>
          <w:szCs w:val="28"/>
          <w:highlight w:val="none"/>
          <w:lang w:val="en-US" w:eastAsia="zh-CN"/>
        </w:rPr>
      </w:pPr>
    </w:p>
    <w:p w14:paraId="0695B097">
      <w:pPr>
        <w:pStyle w:val="2"/>
        <w:rPr>
          <w:rFonts w:hint="eastAsia" w:ascii="宋体" w:hAnsi="宋体" w:cs="宋体"/>
          <w:b/>
          <w:color w:val="auto"/>
          <w:kern w:val="0"/>
          <w:sz w:val="28"/>
          <w:szCs w:val="28"/>
          <w:highlight w:val="none"/>
          <w:lang w:val="en-US" w:eastAsia="zh-CN"/>
        </w:rPr>
      </w:pPr>
    </w:p>
    <w:p w14:paraId="3B2C24AA">
      <w:pPr>
        <w:pStyle w:val="2"/>
        <w:rPr>
          <w:rFonts w:hint="eastAsia" w:ascii="宋体" w:hAnsi="宋体" w:cs="宋体"/>
          <w:b/>
          <w:color w:val="auto"/>
          <w:kern w:val="0"/>
          <w:sz w:val="28"/>
          <w:szCs w:val="28"/>
          <w:highlight w:val="none"/>
          <w:lang w:val="en-US" w:eastAsia="zh-CN"/>
        </w:rPr>
      </w:pPr>
    </w:p>
    <w:p w14:paraId="70D7E9A8">
      <w:pPr>
        <w:pStyle w:val="2"/>
        <w:rPr>
          <w:rFonts w:hint="eastAsia" w:ascii="宋体" w:hAnsi="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66184C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启东市吕四自来水厂有限公司</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软密封闸阀2025-2026年度采购项目采购清单</w:t>
      </w:r>
    </w:p>
    <w:tbl>
      <w:tblPr>
        <w:tblStyle w:val="18"/>
        <w:tblW w:w="9972"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458"/>
        <w:gridCol w:w="1068"/>
        <w:gridCol w:w="746"/>
        <w:gridCol w:w="1152"/>
        <w:gridCol w:w="1056"/>
        <w:gridCol w:w="948"/>
        <w:gridCol w:w="840"/>
        <w:gridCol w:w="1044"/>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389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所投</w:t>
            </w:r>
          </w:p>
          <w:p w14:paraId="6A4CA0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9D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04299F4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6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软密封闸阀</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DN100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D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1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0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restart"/>
            <w:tcBorders>
              <w:top w:val="single" w:color="000000" w:sz="4" w:space="0"/>
              <w:left w:val="single" w:color="000000"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03E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2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A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软密封闸阀</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8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DN150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6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1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11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B6DE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F1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3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6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软密封闸阀</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D904">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DN200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B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1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A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A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2EFA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0C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3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6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软密封闸阀（1.6mpa）</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2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DN100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3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7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A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39FF8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01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1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C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软密封闸阀（1.6mpa）</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7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DN150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3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7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C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8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C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0ED90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2A0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7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8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软密封闸阀（1.6mpa）</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F6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DN300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B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D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8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FC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23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6DF4FB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C00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685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3D01">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大写：                   小写：</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7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2、未被“信用中国”网站列入失信被执行人、重大税收违法案件当事人名单、政府采购严重失信行为记录名单；</w:t>
            </w:r>
          </w:p>
          <w:p w14:paraId="27424DF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3、对于参加报价的供应商，须具有合法的营业执照。</w:t>
            </w:r>
          </w:p>
          <w:p w14:paraId="6A3F04AF">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4、投标人提供的投标产品有2022年以来质量监督检测中心出具的检验报告；</w:t>
            </w:r>
          </w:p>
          <w:p w14:paraId="47D6781E">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投标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4A968986">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6、报价人提供自2022年以来的供水企业业绩证明（相对应的合同、发票扫描件，加盖公章）。 </w:t>
            </w:r>
          </w:p>
          <w:p w14:paraId="619ADC48">
            <w:pPr>
              <w:pStyle w:val="17"/>
              <w:spacing w:after="0" w:line="240" w:lineRule="auto"/>
              <w:ind w:left="0" w:leftChars="0" w:firstLine="0" w:firstLineChars="0"/>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二、相关技术要求:</w:t>
            </w:r>
          </w:p>
          <w:p w14:paraId="2A37542F">
            <w:pPr>
              <w:pStyle w:val="17"/>
              <w:spacing w:after="0" w:line="240" w:lineRule="auto"/>
              <w:ind w:left="0" w:leftChars="0" w:firstLine="56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（一）执行标准</w:t>
            </w:r>
          </w:p>
          <w:p w14:paraId="782AE9A3">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1、 CJ/T216-2013《给水排水用软密封闸阀》</w:t>
            </w:r>
          </w:p>
          <w:p w14:paraId="5C3B146C">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2、 GB/T12221-2005《金属阀门 结构长度》</w:t>
            </w:r>
          </w:p>
          <w:p w14:paraId="75C81DF6">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3、 GB/T17241.6-2008《整体铸铁法兰》</w:t>
            </w:r>
          </w:p>
          <w:p w14:paraId="4EE54613">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4、 GB/T13927-2008《工业阀门 压力试验》</w:t>
            </w:r>
          </w:p>
          <w:p w14:paraId="043D7B70">
            <w:pPr>
              <w:pStyle w:val="17"/>
              <w:spacing w:after="0" w:line="240" w:lineRule="auto"/>
              <w:ind w:left="0" w:leftChars="0" w:firstLine="56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（二）技术要求</w:t>
            </w:r>
          </w:p>
          <w:p w14:paraId="47C7B35F">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1、阀体、阀盖、阀板</w:t>
            </w:r>
          </w:p>
          <w:p w14:paraId="4304DCAD">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阀体、阀盖、阀板采用球墨铸铁QT450-16Q材料，铸造工艺为树脂砂型，电炉熔炼，阀门铸件过流表面光滑，并符合《通用阀门球墨铸铁件技术条件GB/T12227-2005》的规定，所有铸件进行退火处理消除内应力。商标及材质牌号铸在阀体上。</w:t>
            </w:r>
          </w:p>
          <w:p w14:paraId="028BED3A">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法兰材质与阀体一致，并与阀体铸为一体，法兰符合《整体铸铁法兰GB/T17241.6-2008》的规定。</w:t>
            </w:r>
          </w:p>
          <w:p w14:paraId="46B761B9">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阀体采用直通式，即平底式阀座。闸阀底部采用全流域直通式设计，等同于一直管道，不易堆积杂物，确保密封可靠，使流体畅通无阻。</w:t>
            </w:r>
          </w:p>
          <w:p w14:paraId="3241CD06">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阀体与阀盖之间的连接采用法兰式连接。在1.5倍工作压力的壳体试验下，阀体所有部件不发生变形。</w:t>
            </w:r>
          </w:p>
          <w:p w14:paraId="2F071B27">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阀芯橡胶采用热熔注胶成型工艺，通过优质橡胶进行整体热熔注胶，在高压、恒温、保压下，将橡胶整体包覆在铸件上，附着力紧密牢靠，组织致密性好，几何尺寸精确且具有弹性记忆功能。阀门在使用过程中，可实现在线快速维修和更换阀板，而无需将阀门从管道卸下。</w:t>
            </w:r>
          </w:p>
          <w:p w14:paraId="0F1E2977">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高强度尼龙导槽：阀板导向槽处设有高强度尼龙制成的导向套，可有效减少阀体导轨与阀板之间的摩擦，还可减少泥沙对橡胶闸板的磨损，能降低启闭力矩，延长闸板的使用寿命。导向滑道保护包胶闸板并减少磨擦力。</w:t>
            </w:r>
          </w:p>
          <w:p w14:paraId="164FE489">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2、阀杆、阀杆螺母</w:t>
            </w:r>
          </w:p>
          <w:p w14:paraId="57E14539">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软密封闸阀为暗杆式，即阀杆在开启或关闭的过程中不升降。</w:t>
            </w:r>
          </w:p>
          <w:p w14:paraId="216EB27E">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阀杆材质采用不锈钢（2Cr13），符合GB1220规定的技术条件，采用滚牙制作工艺，表面光洁，无毛刺。阀杆采用双线螺纹，减少启闭时间。</w:t>
            </w:r>
          </w:p>
          <w:p w14:paraId="456E69A0">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阀杆螺母采用青铜制成，有效提高铜螺母材质致密性和耐磨性，增强强度。阀杆螺母与阀芯采用一体式或分体式连接，操作时阀杆螺母不松动、闸板不脱落。</w:t>
            </w:r>
          </w:p>
          <w:p w14:paraId="5FB9B304">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3、轴承：采用止推轴承，材料为青铜。止推轴承有可靠的安装结构和加工精度，保证在开关操作中不产生脱落和抱死。</w:t>
            </w:r>
          </w:p>
          <w:p w14:paraId="2BD106D6">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4、密封</w:t>
            </w:r>
          </w:p>
          <w:p w14:paraId="5AE1956B">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阀体与阀盖的密封：采用三元乙丙橡胶密封圈密封。</w:t>
            </w:r>
          </w:p>
          <w:p w14:paraId="23FBB533">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阀杆与阀盖的密封：采用3道“O”型三元乙丙橡胶密封圈密封。还可使阀门处于任何开度有压力且不断水的情况下，均可轻易更换两道“O”型密封圈，且阀杆有安全锁定功能，确保施工安全。</w:t>
            </w:r>
          </w:p>
          <w:p w14:paraId="2B0C9CC8">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阀体与阀板、阀体与阀盖、阀杆与阀盖的密封试验均符合《工业阀门 压力试验GB/T13927-2008》的规定。</w:t>
            </w:r>
          </w:p>
          <w:p w14:paraId="03C84D5B">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运至现场的密封圈无任何损坏现象，在阀门正常安装、使用过程中无松动、脱落、渗漏现象。</w:t>
            </w:r>
          </w:p>
          <w:p w14:paraId="43A8DBC2">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5、传动机构</w:t>
            </w:r>
          </w:p>
          <w:p w14:paraId="6611EA1D">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手轮采用球墨铸铁QT450-16Q韧性材料，可卸式。手轮安装在阀门顶部，操作设计成水平方向运转，操作方向顺时针为关闭，逆时针为开启，手轮上须注明开阀和关阀方向。手轮表面光滑，无毛刺、凹坑、凸起等缺陷。</w:t>
            </w:r>
          </w:p>
          <w:p w14:paraId="662988C0">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在额定压力下人工操作手轮开启或关闭阀门的最大作用力不大于300N。</w:t>
            </w:r>
          </w:p>
          <w:p w14:paraId="16AEB1F3">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所有传动机构的受力部件能承受2倍的额定力矩而无任何损伤。</w:t>
            </w:r>
          </w:p>
          <w:p w14:paraId="6E59CA80">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6、 防腐涂层</w:t>
            </w:r>
          </w:p>
          <w:p w14:paraId="3A3C0137">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阀门内部的防腐涂层厚度均匀、色泽均一，涂层表面光洁，无流痕。喷涂防腐涂层前阀体、阀盖表面高压抛丸除锈达到Sa2.5级，将铸件加热后再进行静电喷涂卫生级环氧树脂粉末工艺，烘干固化后涂层厚度不小于250微米。阀门外防腐采用静电喷涂环氧树脂粉末工艺，阀门外观颜色为蓝色。阀板包胶前也进行防腐处理。粉末涂料采用国际知名品牌（阿克苏诺贝尔粉末涂料AKZONOBEL）。粉末涂料需满足卫生部《生活饮用水输配水设备及防护材料卫生安全评价规范（2001）》，GB/T5750-2006《卫生饮用水标准检测方法》的检测报告。</w:t>
            </w:r>
          </w:p>
          <w:p w14:paraId="237CEC32">
            <w:pPr>
              <w:pStyle w:val="17"/>
              <w:spacing w:after="0" w:line="240" w:lineRule="auto"/>
              <w:ind w:left="0" w:leftChars="0" w:firstLine="562"/>
              <w:rPr>
                <w:rFonts w:hint="eastAsia" w:ascii="宋体" w:hAnsi="宋体" w:eastAsia="宋体" w:cs="宋体"/>
                <w:b/>
                <w:bCs/>
                <w:color w:val="000000"/>
                <w:sz w:val="24"/>
                <w:szCs w:val="24"/>
              </w:rPr>
            </w:pPr>
          </w:p>
          <w:p w14:paraId="78D3ADA4">
            <w:pPr>
              <w:pStyle w:val="17"/>
              <w:spacing w:after="0" w:line="240" w:lineRule="auto"/>
              <w:ind w:left="0" w:leftChars="0" w:firstLine="562"/>
              <w:rPr>
                <w:rFonts w:hint="eastAsia" w:ascii="宋体" w:hAnsi="宋体" w:eastAsia="宋体" w:cs="宋体"/>
                <w:b/>
                <w:bCs/>
                <w:color w:val="000000"/>
                <w:sz w:val="24"/>
                <w:szCs w:val="24"/>
              </w:rPr>
            </w:pPr>
          </w:p>
          <w:p w14:paraId="3355BD9C">
            <w:pPr>
              <w:pStyle w:val="17"/>
              <w:spacing w:after="0" w:line="240" w:lineRule="auto"/>
              <w:ind w:left="0" w:leftChars="0" w:firstLine="56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（三）材质要求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8"/>
              <w:gridCol w:w="4302"/>
            </w:tblGrid>
            <w:tr w14:paraId="48DA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50EC041E">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主要零部件名称</w:t>
                  </w:r>
                </w:p>
              </w:tc>
              <w:tc>
                <w:tcPr>
                  <w:tcW w:w="4302" w:type="dxa"/>
                  <w:vAlign w:val="center"/>
                </w:tcPr>
                <w:p w14:paraId="73C25401">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材质</w:t>
                  </w:r>
                </w:p>
              </w:tc>
            </w:tr>
            <w:tr w14:paraId="71D2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618" w:type="dxa"/>
                  <w:vAlign w:val="center"/>
                </w:tcPr>
                <w:p w14:paraId="1ACE2B66">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手轮</w:t>
                  </w:r>
                </w:p>
              </w:tc>
              <w:tc>
                <w:tcPr>
                  <w:tcW w:w="4302" w:type="dxa"/>
                  <w:vAlign w:val="center"/>
                </w:tcPr>
                <w:p w14:paraId="791BF993">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球墨铸铁QT450-16Q</w:t>
                  </w:r>
                </w:p>
              </w:tc>
            </w:tr>
            <w:tr w14:paraId="51AC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365B4A3D">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阀杆</w:t>
                  </w:r>
                </w:p>
              </w:tc>
              <w:tc>
                <w:tcPr>
                  <w:tcW w:w="4302" w:type="dxa"/>
                  <w:vAlign w:val="center"/>
                </w:tcPr>
                <w:p w14:paraId="71A93ED7">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不锈钢2Cr13</w:t>
                  </w:r>
                </w:p>
              </w:tc>
            </w:tr>
            <w:tr w14:paraId="4500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7304A77A">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Ｏ型橡胶圈</w:t>
                  </w:r>
                </w:p>
              </w:tc>
              <w:tc>
                <w:tcPr>
                  <w:tcW w:w="4302" w:type="dxa"/>
                  <w:vAlign w:val="center"/>
                </w:tcPr>
                <w:p w14:paraId="36A4AF65">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三元乙丙橡胶EPDM</w:t>
                  </w:r>
                </w:p>
              </w:tc>
            </w:tr>
            <w:tr w14:paraId="3415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23C3B9BE">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止推轴承、阀杆螺母</w:t>
                  </w:r>
                </w:p>
              </w:tc>
              <w:tc>
                <w:tcPr>
                  <w:tcW w:w="4302" w:type="dxa"/>
                  <w:vAlign w:val="center"/>
                </w:tcPr>
                <w:p w14:paraId="1705C47C">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青铜</w:t>
                  </w:r>
                </w:p>
              </w:tc>
            </w:tr>
            <w:tr w14:paraId="7E14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7DA4A1E5">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橡胶阀板</w:t>
                  </w:r>
                </w:p>
              </w:tc>
              <w:tc>
                <w:tcPr>
                  <w:tcW w:w="4302" w:type="dxa"/>
                  <w:vAlign w:val="center"/>
                </w:tcPr>
                <w:p w14:paraId="5D703BA2">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球墨铸铁包覆三元乙丙橡胶EPDM</w:t>
                  </w:r>
                </w:p>
                <w:p w14:paraId="0F138C92">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QT450-16Q+EPDM</w:t>
                  </w:r>
                </w:p>
              </w:tc>
            </w:tr>
            <w:tr w14:paraId="3389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4B241697">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阀体、阀盖</w:t>
                  </w:r>
                </w:p>
              </w:tc>
              <w:tc>
                <w:tcPr>
                  <w:tcW w:w="4302" w:type="dxa"/>
                  <w:vAlign w:val="center"/>
                </w:tcPr>
                <w:p w14:paraId="6F26F924">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球墨铸铁QT500-7</w:t>
                  </w:r>
                </w:p>
              </w:tc>
            </w:tr>
          </w:tbl>
          <w:p w14:paraId="769645C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具体要求以招标文件要求为准。</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三、本项目招标不接受联合体投标。                                                                                          </w:t>
            </w:r>
          </w:p>
        </w:tc>
      </w:tr>
    </w:tbl>
    <w:p w14:paraId="3C7C6AD6">
      <w:pPr>
        <w:pStyle w:val="2"/>
        <w:rPr>
          <w:rFonts w:hint="eastAsia"/>
          <w:lang w:val="en-US" w:eastAsia="zh-CN"/>
        </w:rPr>
      </w:pPr>
    </w:p>
    <w:p w14:paraId="40D2402A">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7330DDCC">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bookmarkEnd w:id="0"/>
    <w:p w14:paraId="4795DD99">
      <w:pPr>
        <w:rPr>
          <w:rFonts w:hint="default" w:ascii="宋体" w:hAnsi="宋体" w:eastAsia="宋体" w:cs="宋体"/>
          <w:b/>
          <w:color w:val="auto"/>
          <w:kern w:val="0"/>
          <w:sz w:val="28"/>
          <w:szCs w:val="28"/>
          <w:highlight w:val="none"/>
          <w:lang w:val="en-US" w:eastAsia="zh-CN"/>
        </w:rPr>
      </w:pPr>
    </w:p>
    <w:p w14:paraId="355F61AA">
      <w:pPr>
        <w:pStyle w:val="2"/>
        <w:rPr>
          <w:rFonts w:hint="default" w:ascii="宋体" w:hAnsi="宋体" w:eastAsia="宋体" w:cs="宋体"/>
          <w:b/>
          <w:color w:val="auto"/>
          <w:kern w:val="0"/>
          <w:sz w:val="28"/>
          <w:szCs w:val="28"/>
          <w:highlight w:val="none"/>
          <w:lang w:val="en-US" w:eastAsia="zh-CN"/>
        </w:rPr>
      </w:pPr>
    </w:p>
    <w:p w14:paraId="010E87B6">
      <w:pPr>
        <w:rPr>
          <w:rFonts w:hint="default" w:ascii="宋体" w:hAnsi="宋体" w:eastAsia="宋体" w:cs="宋体"/>
          <w:b/>
          <w:color w:val="auto"/>
          <w:kern w:val="0"/>
          <w:sz w:val="28"/>
          <w:szCs w:val="28"/>
          <w:highlight w:val="none"/>
          <w:lang w:val="en-US" w:eastAsia="zh-CN"/>
        </w:rPr>
      </w:pPr>
    </w:p>
    <w:p w14:paraId="2E99BD8C">
      <w:pPr>
        <w:pStyle w:val="2"/>
        <w:rPr>
          <w:rFonts w:hint="default"/>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60D75"/>
    <w:rsid w:val="060F014D"/>
    <w:rsid w:val="06C9698C"/>
    <w:rsid w:val="06DE411B"/>
    <w:rsid w:val="081F710D"/>
    <w:rsid w:val="08767CBA"/>
    <w:rsid w:val="09CE1802"/>
    <w:rsid w:val="0ADA1283"/>
    <w:rsid w:val="0B837613"/>
    <w:rsid w:val="0C807FF6"/>
    <w:rsid w:val="0C922E30"/>
    <w:rsid w:val="0D18108F"/>
    <w:rsid w:val="0D9A7247"/>
    <w:rsid w:val="0EE36B7D"/>
    <w:rsid w:val="0F0243F5"/>
    <w:rsid w:val="0F3E363E"/>
    <w:rsid w:val="0F6618B1"/>
    <w:rsid w:val="108154AD"/>
    <w:rsid w:val="12EA747F"/>
    <w:rsid w:val="13121E77"/>
    <w:rsid w:val="13455F77"/>
    <w:rsid w:val="13996B31"/>
    <w:rsid w:val="14AA41AE"/>
    <w:rsid w:val="15B72A35"/>
    <w:rsid w:val="15C50828"/>
    <w:rsid w:val="183C6614"/>
    <w:rsid w:val="1A850712"/>
    <w:rsid w:val="1B0340C8"/>
    <w:rsid w:val="1B932687"/>
    <w:rsid w:val="1BCA6B98"/>
    <w:rsid w:val="1CAC06B2"/>
    <w:rsid w:val="1D9C1AA4"/>
    <w:rsid w:val="1E8B21FB"/>
    <w:rsid w:val="221847B8"/>
    <w:rsid w:val="2262713B"/>
    <w:rsid w:val="228D26CE"/>
    <w:rsid w:val="22CA2753"/>
    <w:rsid w:val="240E2A35"/>
    <w:rsid w:val="24BA1822"/>
    <w:rsid w:val="251A293E"/>
    <w:rsid w:val="257C6C31"/>
    <w:rsid w:val="270B5BBD"/>
    <w:rsid w:val="27741C05"/>
    <w:rsid w:val="27B57E67"/>
    <w:rsid w:val="2940272E"/>
    <w:rsid w:val="2B54029B"/>
    <w:rsid w:val="2CEF3FB8"/>
    <w:rsid w:val="2ED5212C"/>
    <w:rsid w:val="30552FD2"/>
    <w:rsid w:val="309803CF"/>
    <w:rsid w:val="30C90D87"/>
    <w:rsid w:val="30F33128"/>
    <w:rsid w:val="322A22B1"/>
    <w:rsid w:val="36F07953"/>
    <w:rsid w:val="3885236D"/>
    <w:rsid w:val="391E3890"/>
    <w:rsid w:val="3AF066C3"/>
    <w:rsid w:val="3BEA51F5"/>
    <w:rsid w:val="3C0733A8"/>
    <w:rsid w:val="3C6A6406"/>
    <w:rsid w:val="3D2C0ADF"/>
    <w:rsid w:val="3E1E176E"/>
    <w:rsid w:val="3E202F15"/>
    <w:rsid w:val="3E9078C4"/>
    <w:rsid w:val="3FD55619"/>
    <w:rsid w:val="404B6C28"/>
    <w:rsid w:val="420951A2"/>
    <w:rsid w:val="424A7A77"/>
    <w:rsid w:val="42875CFB"/>
    <w:rsid w:val="42C92294"/>
    <w:rsid w:val="43132246"/>
    <w:rsid w:val="45FA78C3"/>
    <w:rsid w:val="47675677"/>
    <w:rsid w:val="48F53072"/>
    <w:rsid w:val="494621F7"/>
    <w:rsid w:val="49F369B0"/>
    <w:rsid w:val="4C7F348C"/>
    <w:rsid w:val="4CA44F5B"/>
    <w:rsid w:val="4F25246D"/>
    <w:rsid w:val="50EA7F43"/>
    <w:rsid w:val="50F06B23"/>
    <w:rsid w:val="513973A6"/>
    <w:rsid w:val="51ED6A4B"/>
    <w:rsid w:val="52304CA0"/>
    <w:rsid w:val="52E96166"/>
    <w:rsid w:val="54F36E09"/>
    <w:rsid w:val="558820D0"/>
    <w:rsid w:val="57346FE0"/>
    <w:rsid w:val="57F83763"/>
    <w:rsid w:val="59DB49CF"/>
    <w:rsid w:val="5A3B2D3C"/>
    <w:rsid w:val="5A683FFF"/>
    <w:rsid w:val="5AA769EB"/>
    <w:rsid w:val="5B546ADF"/>
    <w:rsid w:val="5B660096"/>
    <w:rsid w:val="5C664E8E"/>
    <w:rsid w:val="5C974331"/>
    <w:rsid w:val="5DBF29C4"/>
    <w:rsid w:val="5F5E0F4F"/>
    <w:rsid w:val="62D85246"/>
    <w:rsid w:val="631F5A7F"/>
    <w:rsid w:val="641454FD"/>
    <w:rsid w:val="662752EF"/>
    <w:rsid w:val="66DD5F97"/>
    <w:rsid w:val="68BA0755"/>
    <w:rsid w:val="68E65C61"/>
    <w:rsid w:val="693F2885"/>
    <w:rsid w:val="6AD52BAA"/>
    <w:rsid w:val="6B342BA7"/>
    <w:rsid w:val="6CF54EC6"/>
    <w:rsid w:val="6D983C19"/>
    <w:rsid w:val="6F8F0EBD"/>
    <w:rsid w:val="6FB438A3"/>
    <w:rsid w:val="701F75C9"/>
    <w:rsid w:val="703F45D4"/>
    <w:rsid w:val="708F5A33"/>
    <w:rsid w:val="71072C9F"/>
    <w:rsid w:val="724D47CD"/>
    <w:rsid w:val="736E263D"/>
    <w:rsid w:val="73F3271F"/>
    <w:rsid w:val="755D5634"/>
    <w:rsid w:val="7638442C"/>
    <w:rsid w:val="78937BBC"/>
    <w:rsid w:val="79852FF6"/>
    <w:rsid w:val="7ACC2155"/>
    <w:rsid w:val="7C156B31"/>
    <w:rsid w:val="7C5E095D"/>
    <w:rsid w:val="7CB80EEC"/>
    <w:rsid w:val="7D105E6B"/>
    <w:rsid w:val="7D1C36F2"/>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2958</Words>
  <Characters>3315</Characters>
  <Lines>39</Lines>
  <Paragraphs>10</Paragraphs>
  <TotalTime>0</TotalTime>
  <ScaleCrop>false</ScaleCrop>
  <LinksUpToDate>false</LinksUpToDate>
  <CharactersWithSpaces>3539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2025-03-11T06:45:00Z</cp:lastPrinted>
  <dcterms:modified xsi:type="dcterms:W3CDTF">2025-03-28T00:13:06Z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C20DB1DFE3FE4BD893FD4DBCAF8854F3_13</vt:lpwstr>
  </property>
  <property fmtid="{D5CDD505-2E9C-101B-9397-08002B2CF9AE}" pid="4" name="KSOTemplateDocerSaveRecord">
    <vt:lpwstr>eyJoZGlkIjoiNjJiMTg2YzE5OTU2YWVjZTIyNmRlNDZjNDEwMzM3M2EiLCJ1c2VySWQiOiIyMzk3ODg1OTIifQ==</vt:lpwstr>
  </property>
</Properties>
</file>