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6FFEC">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eastAsia="zh-CN"/>
        </w:rPr>
        <w:t>电磁水表</w:t>
      </w:r>
      <w:r>
        <w:rPr>
          <w:rFonts w:hint="eastAsia" w:ascii="方正小标宋_GBK" w:hAnsi="方正小标宋_GBK" w:eastAsia="方正小标宋_GBK" w:cs="方正小标宋_GBK"/>
          <w:b/>
          <w:bCs/>
          <w:sz w:val="44"/>
          <w:szCs w:val="44"/>
        </w:rPr>
        <w:t>2025年（第</w:t>
      </w:r>
      <w:r>
        <w:rPr>
          <w:rFonts w:hint="eastAsia" w:ascii="方正小标宋_GBK" w:hAnsi="方正小标宋_GBK" w:eastAsia="方正小标宋_GBK" w:cs="方正小标宋_GBK"/>
          <w:b/>
          <w:bCs/>
          <w:sz w:val="44"/>
          <w:szCs w:val="44"/>
          <w:lang w:val="en-US" w:eastAsia="zh-CN"/>
        </w:rPr>
        <w:t>二</w:t>
      </w:r>
      <w:r>
        <w:rPr>
          <w:rFonts w:hint="eastAsia" w:ascii="方正小标宋_GBK" w:hAnsi="方正小标宋_GBK" w:eastAsia="方正小标宋_GBK" w:cs="方正小标宋_GBK"/>
          <w:b/>
          <w:bCs/>
          <w:sz w:val="44"/>
          <w:szCs w:val="44"/>
        </w:rPr>
        <w:t>批）采购</w:t>
      </w:r>
      <w:r>
        <w:rPr>
          <w:rFonts w:hint="eastAsia" w:ascii="方正小标宋_GBK" w:hAnsi="方正小标宋_GBK" w:eastAsia="方正小标宋_GBK" w:cs="方正小标宋_GBK"/>
          <w:b/>
          <w:bCs/>
          <w:sz w:val="44"/>
          <w:szCs w:val="44"/>
          <w:lang w:val="en-US" w:eastAsia="zh-CN"/>
        </w:rPr>
        <w:t>项目招标公告</w:t>
      </w:r>
    </w:p>
    <w:p w14:paraId="5ACD4742">
      <w:pPr>
        <w:keepNext w:val="0"/>
        <w:keepLines w:val="0"/>
        <w:pageBreakBefore w:val="0"/>
        <w:widowControl w:val="0"/>
        <w:kinsoku/>
        <w:wordWrap/>
        <w:overflowPunct/>
        <w:topLinePunct w:val="0"/>
        <w:autoSpaceDE/>
        <w:autoSpaceDN/>
        <w:bidi w:val="0"/>
        <w:adjustRightInd/>
        <w:snapToGrid/>
        <w:spacing w:before="469" w:beforeLines="150"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启东市吕四自来水厂有限公司电磁水表2025年（第二批）采购项目招标即将实施，现就该项目进行招标采购。</w:t>
      </w:r>
    </w:p>
    <w:p w14:paraId="4F220DD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一、采购需求：</w:t>
      </w:r>
      <w:r>
        <w:rPr>
          <w:rFonts w:hint="eastAsia" w:asciiTheme="minorEastAsia" w:hAnsiTheme="minorEastAsia" w:eastAsiaTheme="minorEastAsia" w:cstheme="minorEastAsia"/>
          <w:color w:val="auto"/>
          <w:sz w:val="30"/>
          <w:szCs w:val="30"/>
          <w:lang w:val="en-US" w:eastAsia="zh-CN"/>
        </w:rPr>
        <w:t>详见附件《电磁水表2025年（第二批）采购项目报价清单》。</w:t>
      </w:r>
    </w:p>
    <w:p w14:paraId="3531447D">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二、约定事项</w:t>
      </w:r>
    </w:p>
    <w:p w14:paraId="69F2F52F">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1.供货周期要求：1年。</w:t>
      </w:r>
    </w:p>
    <w:p w14:paraId="27125E7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301C2B9A">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2791EF36">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1、成交供应商全部履约合同义务，经采购单位验收合格无质量、进度等问题的，采购人在履约期结束且验收合格后一次性退还履约保证金。</w:t>
      </w:r>
    </w:p>
    <w:p w14:paraId="6CA2A5F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2、发生以下情况的，履约保证金不予退还或部分退还：    </w:t>
      </w:r>
    </w:p>
    <w:p w14:paraId="2F16635C">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（1）签订合同后，成交供应商不履行合同义务的，采购单位有权全额扣除履约保证金，全额不予退还，同时采购单位亦有权终止合同，成交供应商还须承担相应的法律赔偿责任。</w:t>
      </w:r>
    </w:p>
    <w:p w14:paraId="3D569A0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3F8C1915">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（3）如由于成交供应商原因，中途停止供货的，履约保证金不予退还。</w:t>
      </w:r>
    </w:p>
    <w:p w14:paraId="468E24A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3.质保要求：</w:t>
      </w:r>
      <w:r>
        <w:rPr>
          <w:rFonts w:hint="eastAsia" w:asciiTheme="minorEastAsia" w:hAnsiTheme="minorEastAsia" w:eastAsiaTheme="minorEastAsia" w:cstheme="minorEastAsia"/>
          <w:color w:val="auto"/>
          <w:sz w:val="30"/>
          <w:szCs w:val="30"/>
          <w:lang w:val="en-US" w:eastAsia="zh-CN"/>
        </w:rPr>
        <w:t>6年（含）以上。</w:t>
      </w:r>
    </w:p>
    <w:p w14:paraId="04AF0F54">
      <w:pPr>
        <w:keepNext w:val="0"/>
        <w:keepLines w:val="0"/>
        <w:pageBreakBefore w:val="0"/>
        <w:widowControl w:val="0"/>
        <w:kinsoku/>
        <w:wordWrap/>
        <w:overflowPunct/>
        <w:topLinePunct w:val="0"/>
        <w:autoSpaceDE/>
        <w:autoSpaceDN/>
        <w:bidi w:val="0"/>
        <w:adjustRightInd w:val="0"/>
        <w:snapToGrid w:val="0"/>
        <w:spacing w:line="440" w:lineRule="exact"/>
        <w:ind w:firstLine="602" w:firstLineChars="200"/>
        <w:textAlignment w:val="auto"/>
        <w:rPr>
          <w:rFonts w:ascii="仿宋" w:hAnsi="仿宋" w:eastAsia="仿宋"/>
          <w:sz w:val="28"/>
          <w:szCs w:val="28"/>
        </w:rPr>
      </w:pPr>
      <w:r>
        <w:rPr>
          <w:rFonts w:hint="eastAsia" w:asciiTheme="minorEastAsia" w:hAnsiTheme="minorEastAsia" w:eastAsiaTheme="minorEastAsia" w:cstheme="minorEastAsia"/>
          <w:b/>
          <w:bCs/>
          <w:color w:val="auto"/>
          <w:sz w:val="30"/>
          <w:szCs w:val="30"/>
          <w:lang w:val="en-US" w:eastAsia="zh-CN"/>
        </w:rPr>
        <w:t>4.开标时间、地点：</w:t>
      </w:r>
      <w:r>
        <w:rPr>
          <w:rStyle w:val="9"/>
          <w:rFonts w:hint="eastAsia" w:ascii="宋体" w:hAnsi="宋体" w:eastAsia="宋体" w:cs="宋体"/>
          <w:kern w:val="0"/>
          <w:sz w:val="28"/>
          <w:szCs w:val="28"/>
          <w:highlight w:val="none"/>
          <w:lang w:eastAsia="zh-CN"/>
        </w:rPr>
        <w:t>请于</w:t>
      </w:r>
      <w:r>
        <w:rPr>
          <w:rStyle w:val="9"/>
          <w:rFonts w:hint="eastAsia" w:ascii="宋体" w:hAnsi="宋体" w:eastAsia="宋体" w:cs="宋体"/>
          <w:b/>
          <w:bCs/>
          <w:kern w:val="0"/>
          <w:sz w:val="28"/>
          <w:szCs w:val="28"/>
          <w:highlight w:val="none"/>
          <w:u w:val="single"/>
          <w:lang w:eastAsia="zh-CN"/>
        </w:rPr>
        <w:t>2025年</w:t>
      </w:r>
      <w:r>
        <w:rPr>
          <w:rStyle w:val="9"/>
          <w:rFonts w:hint="eastAsia" w:ascii="宋体" w:hAnsi="宋体" w:eastAsia="宋体" w:cs="宋体"/>
          <w:b/>
          <w:bCs/>
          <w:kern w:val="0"/>
          <w:sz w:val="28"/>
          <w:szCs w:val="28"/>
          <w:highlight w:val="none"/>
          <w:u w:val="single"/>
          <w:lang w:val="en-US" w:eastAsia="zh-CN"/>
        </w:rPr>
        <w:t>9</w:t>
      </w:r>
      <w:r>
        <w:rPr>
          <w:rStyle w:val="9"/>
          <w:rFonts w:hint="eastAsia" w:ascii="宋体" w:hAnsi="宋体" w:eastAsia="宋体" w:cs="宋体"/>
          <w:b/>
          <w:bCs/>
          <w:kern w:val="0"/>
          <w:sz w:val="28"/>
          <w:szCs w:val="28"/>
          <w:highlight w:val="none"/>
          <w:u w:val="single"/>
          <w:lang w:eastAsia="zh-CN"/>
        </w:rPr>
        <w:t>月</w:t>
      </w:r>
      <w:r>
        <w:rPr>
          <w:rStyle w:val="9"/>
          <w:rFonts w:hint="eastAsia" w:ascii="宋体" w:hAnsi="宋体" w:eastAsia="宋体" w:cs="宋体"/>
          <w:b/>
          <w:bCs/>
          <w:kern w:val="0"/>
          <w:sz w:val="28"/>
          <w:szCs w:val="28"/>
          <w:highlight w:val="none"/>
          <w:u w:val="single"/>
          <w:lang w:val="en-US" w:eastAsia="zh-CN"/>
        </w:rPr>
        <w:t>9</w:t>
      </w:r>
      <w:r>
        <w:rPr>
          <w:rStyle w:val="9"/>
          <w:rFonts w:hint="eastAsia" w:ascii="宋体" w:hAnsi="宋体" w:eastAsia="宋体" w:cs="宋体"/>
          <w:b/>
          <w:bCs/>
          <w:kern w:val="0"/>
          <w:sz w:val="28"/>
          <w:szCs w:val="28"/>
          <w:highlight w:val="none"/>
          <w:u w:val="single"/>
          <w:lang w:eastAsia="zh-CN"/>
        </w:rPr>
        <w:t>日</w:t>
      </w:r>
      <w:r>
        <w:rPr>
          <w:rStyle w:val="9"/>
          <w:rFonts w:hint="eastAsia" w:ascii="宋体" w:hAnsi="宋体" w:eastAsia="宋体" w:cs="宋体"/>
          <w:b/>
          <w:bCs/>
          <w:kern w:val="0"/>
          <w:sz w:val="28"/>
          <w:szCs w:val="28"/>
          <w:highlight w:val="none"/>
          <w:u w:val="single"/>
          <w:lang w:val="en-US" w:eastAsia="zh-CN"/>
        </w:rPr>
        <w:t>下</w:t>
      </w:r>
      <w:r>
        <w:rPr>
          <w:rStyle w:val="9"/>
          <w:rFonts w:hint="eastAsia" w:ascii="宋体" w:hAnsi="宋体" w:eastAsia="宋体" w:cs="宋体"/>
          <w:b/>
          <w:bCs/>
          <w:kern w:val="0"/>
          <w:sz w:val="28"/>
          <w:szCs w:val="28"/>
          <w:highlight w:val="none"/>
          <w:u w:val="single"/>
          <w:lang w:eastAsia="zh-CN"/>
        </w:rPr>
        <w:t>午</w:t>
      </w:r>
      <w:r>
        <w:rPr>
          <w:rStyle w:val="9"/>
          <w:rFonts w:hint="eastAsia" w:ascii="宋体" w:hAnsi="宋体" w:eastAsia="宋体" w:cs="宋体"/>
          <w:b/>
          <w:bCs/>
          <w:kern w:val="0"/>
          <w:sz w:val="28"/>
          <w:szCs w:val="28"/>
          <w:highlight w:val="none"/>
          <w:u w:val="single"/>
          <w:lang w:val="en-US" w:eastAsia="zh-CN"/>
        </w:rPr>
        <w:t>1</w:t>
      </w:r>
      <w:r>
        <w:rPr>
          <w:rStyle w:val="9"/>
          <w:rFonts w:hint="eastAsia" w:ascii="宋体" w:hAnsi="宋体" w:cs="宋体"/>
          <w:b/>
          <w:bCs/>
          <w:kern w:val="0"/>
          <w:sz w:val="28"/>
          <w:szCs w:val="28"/>
          <w:highlight w:val="none"/>
          <w:u w:val="single"/>
          <w:lang w:val="en-US" w:eastAsia="zh-CN"/>
        </w:rPr>
        <w:t>6</w:t>
      </w:r>
      <w:r>
        <w:rPr>
          <w:rStyle w:val="9"/>
          <w:rFonts w:hint="eastAsia" w:ascii="宋体" w:hAnsi="宋体" w:eastAsia="宋体" w:cs="宋体"/>
          <w:b/>
          <w:bCs/>
          <w:kern w:val="0"/>
          <w:sz w:val="28"/>
          <w:szCs w:val="28"/>
          <w:highlight w:val="none"/>
          <w:u w:val="single"/>
          <w:lang w:eastAsia="zh-CN"/>
        </w:rPr>
        <w:t>:</w:t>
      </w:r>
      <w:r>
        <w:rPr>
          <w:rStyle w:val="9"/>
          <w:rFonts w:hint="eastAsia" w:ascii="宋体" w:hAnsi="宋体" w:cs="宋体"/>
          <w:b/>
          <w:bCs/>
          <w:kern w:val="0"/>
          <w:sz w:val="28"/>
          <w:szCs w:val="28"/>
          <w:highlight w:val="none"/>
          <w:u w:val="single"/>
          <w:lang w:val="en-US" w:eastAsia="zh-CN"/>
        </w:rPr>
        <w:t>3</w:t>
      </w:r>
      <w:r>
        <w:rPr>
          <w:rStyle w:val="9"/>
          <w:rFonts w:hint="eastAsia" w:ascii="宋体" w:hAnsi="宋体" w:eastAsia="宋体" w:cs="宋体"/>
          <w:b/>
          <w:bCs/>
          <w:kern w:val="0"/>
          <w:sz w:val="28"/>
          <w:szCs w:val="28"/>
          <w:highlight w:val="none"/>
          <w:u w:val="single"/>
          <w:lang w:eastAsia="zh-CN"/>
        </w:rPr>
        <w:t>0时</w:t>
      </w:r>
      <w:r>
        <w:rPr>
          <w:rFonts w:hint="eastAsia" w:ascii="仿宋" w:hAnsi="仿宋" w:eastAsia="仿宋"/>
          <w:b/>
          <w:bCs/>
          <w:sz w:val="28"/>
          <w:szCs w:val="28"/>
          <w:u w:val="single"/>
        </w:rPr>
        <w:t>前</w:t>
      </w:r>
      <w:r>
        <w:rPr>
          <w:rFonts w:hint="eastAsia" w:ascii="仿宋" w:hAnsi="仿宋" w:eastAsia="仿宋"/>
          <w:sz w:val="28"/>
          <w:szCs w:val="28"/>
        </w:rPr>
        <w:t>，送或寄（以收件签收时间为准）</w:t>
      </w:r>
      <w:r>
        <w:rPr>
          <w:rFonts w:hint="eastAsia" w:ascii="仿宋" w:hAnsi="仿宋" w:eastAsia="仿宋"/>
          <w:b/>
          <w:bCs/>
          <w:sz w:val="28"/>
          <w:szCs w:val="28"/>
          <w:u w:val="single"/>
        </w:rPr>
        <w:t>江苏省南通市启东市</w:t>
      </w:r>
      <w:r>
        <w:rPr>
          <w:rFonts w:hint="eastAsia" w:ascii="仿宋" w:hAnsi="仿宋" w:eastAsia="仿宋"/>
          <w:b/>
          <w:bCs/>
          <w:sz w:val="28"/>
          <w:szCs w:val="28"/>
          <w:u w:val="single"/>
          <w:lang w:val="en-US" w:eastAsia="zh-CN"/>
        </w:rPr>
        <w:t>吕四港镇环城北路628号（启东市吕四自来水厂有限公司）</w:t>
      </w:r>
      <w:r>
        <w:rPr>
          <w:rFonts w:hint="eastAsia" w:ascii="仿宋" w:hAnsi="仿宋" w:eastAsia="仿宋"/>
          <w:sz w:val="28"/>
          <w:szCs w:val="28"/>
        </w:rPr>
        <w:t>，联系人：</w:t>
      </w:r>
      <w:r>
        <w:rPr>
          <w:rFonts w:hint="eastAsia" w:ascii="仿宋" w:hAnsi="仿宋" w:eastAsia="仿宋"/>
          <w:sz w:val="28"/>
          <w:szCs w:val="28"/>
          <w:lang w:val="en-US" w:eastAsia="zh-CN"/>
        </w:rPr>
        <w:t>沈先生</w:t>
      </w:r>
      <w:r>
        <w:rPr>
          <w:rFonts w:hint="eastAsia" w:ascii="仿宋" w:hAnsi="仿宋" w:eastAsia="仿宋"/>
          <w:sz w:val="28"/>
          <w:szCs w:val="28"/>
        </w:rPr>
        <w:t>，联系电话：0513-</w:t>
      </w:r>
      <w:r>
        <w:rPr>
          <w:rFonts w:hint="eastAsia" w:ascii="仿宋" w:hAnsi="仿宋" w:eastAsia="仿宋"/>
          <w:sz w:val="28"/>
          <w:szCs w:val="28"/>
          <w:lang w:val="en-US" w:eastAsia="zh-CN"/>
        </w:rPr>
        <w:t>83833736（咨询时间：工作日8:00-17:00）</w:t>
      </w:r>
      <w:r>
        <w:rPr>
          <w:rFonts w:hint="eastAsia" w:ascii="仿宋" w:hAnsi="仿宋" w:eastAsia="仿宋"/>
          <w:sz w:val="28"/>
          <w:szCs w:val="28"/>
        </w:rPr>
        <w:t>。</w:t>
      </w:r>
    </w:p>
    <w:p w14:paraId="3C91D025">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5.投标资料要求：</w:t>
      </w:r>
    </w:p>
    <w:p w14:paraId="310518DF">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u w:val="single"/>
          <w:lang w:val="en-US" w:eastAsia="zh-CN"/>
        </w:rPr>
        <w:t>授权委托人须携带企业营业执照复印件、资质证书复印件、授权委托书原件、本人身份证正反面复印件、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w:t>
      </w:r>
      <w:bookmarkStart w:id="0" w:name="_GoBack"/>
      <w:bookmarkEnd w:id="0"/>
      <w:r>
        <w:rPr>
          <w:rFonts w:hint="eastAsia" w:asciiTheme="minorEastAsia" w:hAnsiTheme="minorEastAsia" w:eastAsiaTheme="minorEastAsia" w:cstheme="minorEastAsia"/>
          <w:b/>
          <w:bCs/>
          <w:color w:val="auto"/>
          <w:sz w:val="30"/>
          <w:szCs w:val="30"/>
          <w:u w:val="single"/>
          <w:lang w:val="en-US" w:eastAsia="zh-CN"/>
        </w:rPr>
        <w:t>人名称、项目名称、投标人名称，否则将作废标处理。</w:t>
      </w:r>
    </w:p>
    <w:p w14:paraId="5795114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6.报价要求：</w:t>
      </w:r>
    </w:p>
    <w:p w14:paraId="52920F37">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本项目招标控制价（含税）为</w:t>
      </w:r>
      <w:r>
        <w:rPr>
          <w:rFonts w:hint="eastAsia" w:asciiTheme="minorEastAsia" w:hAnsiTheme="minorEastAsia" w:eastAsiaTheme="minorEastAsia" w:cstheme="minorEastAsia"/>
          <w:b/>
          <w:bCs/>
          <w:color w:val="auto"/>
          <w:sz w:val="30"/>
          <w:szCs w:val="30"/>
          <w:u w:val="single"/>
          <w:lang w:val="en-US" w:eastAsia="zh-CN"/>
        </w:rPr>
        <w:t>人民币26000.00元（大写：贰万陆仟元整）</w:t>
      </w:r>
      <w:r>
        <w:rPr>
          <w:rFonts w:hint="eastAsia" w:asciiTheme="minorEastAsia" w:hAnsiTheme="minorEastAsia" w:eastAsiaTheme="minorEastAsia" w:cstheme="minorEastAsia"/>
          <w:b/>
          <w:bCs/>
          <w:color w:val="auto"/>
          <w:sz w:val="30"/>
          <w:szCs w:val="30"/>
          <w:lang w:val="en-US" w:eastAsia="zh-CN"/>
        </w:rPr>
        <w:t>，高于或等于招标控制价的为无效报价，最低价中标。投标报价保留两位小数，否则为无效报价，作废标处理。</w:t>
      </w:r>
    </w:p>
    <w:p w14:paraId="556A52D3">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7.报价费用说明：</w:t>
      </w:r>
    </w:p>
    <w:p w14:paraId="7B2EF0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（1）</w:t>
      </w:r>
      <w:r>
        <w:rPr>
          <w:rFonts w:hint="eastAsia" w:asciiTheme="minorEastAsia" w:hAnsiTheme="minorEastAsia" w:eastAsiaTheme="minorEastAsia" w:cstheme="minorEastAsia"/>
          <w:color w:val="auto"/>
          <w:sz w:val="30"/>
          <w:szCs w:val="30"/>
          <w:lang w:val="en-US" w:eastAsia="zh-CN"/>
        </w:rPr>
        <w:t>本项目采取固定单价报价，各投标单位应充分考虑各类市场风险和政策性调整确定风险系数计入报价（如税金、运输等各种费用），合同期内不作调整。</w:t>
      </w:r>
    </w:p>
    <w:p w14:paraId="6050903D">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5369A3F7">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各供应商在报价时请充分考虑各种因素。</w:t>
      </w:r>
    </w:p>
    <w:p w14:paraId="37C095EC">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8.付款方式：</w:t>
      </w:r>
    </w:p>
    <w:p w14:paraId="4F62C853">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（1）采购资金的支付方式：银行转账，由采购人按相关财务支付规定办理支付手续。</w:t>
      </w:r>
    </w:p>
    <w:p w14:paraId="075547D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（2）采购资金的支付时间、条件：</w:t>
      </w:r>
    </w:p>
    <w:p w14:paraId="587B6234">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2EAFF18A">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9.验收要求：</w:t>
      </w:r>
      <w:r>
        <w:rPr>
          <w:rFonts w:hint="eastAsia" w:asciiTheme="minorEastAsia" w:hAnsiTheme="minorEastAsia" w:eastAsiaTheme="minorEastAsia" w:cstheme="minorEastAsia"/>
          <w:color w:val="auto"/>
          <w:sz w:val="30"/>
          <w:szCs w:val="30"/>
          <w:lang w:val="en-US" w:eastAsia="zh-CN"/>
        </w:rPr>
        <w:t>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5DC9F5E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10.售后服务要求：</w:t>
      </w:r>
      <w:r>
        <w:rPr>
          <w:rFonts w:hint="eastAsia" w:asciiTheme="minorEastAsia" w:hAnsiTheme="minorEastAsia" w:eastAsiaTheme="minorEastAsia" w:cstheme="minorEastAsia"/>
          <w:color w:val="auto"/>
          <w:sz w:val="30"/>
          <w:szCs w:val="30"/>
          <w:lang w:val="en-US" w:eastAsia="zh-CN"/>
        </w:rPr>
        <w:t>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0F894ED4">
      <w:pPr>
        <w:keepNext w:val="0"/>
        <w:keepLines w:val="0"/>
        <w:pageBreakBefore w:val="0"/>
        <w:widowControl w:val="0"/>
        <w:kinsoku/>
        <w:wordWrap/>
        <w:overflowPunct/>
        <w:topLinePunct w:val="0"/>
        <w:autoSpaceDE/>
        <w:autoSpaceDN/>
        <w:bidi w:val="0"/>
        <w:adjustRightInd/>
        <w:snapToGrid/>
        <w:spacing w:line="500" w:lineRule="exact"/>
        <w:ind w:right="0" w:rightChars="0" w:firstLine="602"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11.其他：</w:t>
      </w:r>
      <w:r>
        <w:rPr>
          <w:rFonts w:hint="eastAsia" w:asciiTheme="minorEastAsia" w:hAnsiTheme="minorEastAsia" w:eastAsiaTheme="minorEastAsia" w:cstheme="minorEastAsia"/>
          <w:color w:val="auto"/>
          <w:sz w:val="30"/>
          <w:szCs w:val="30"/>
          <w:lang w:val="en-US" w:eastAsia="zh-CN"/>
        </w:rPr>
        <w:t>（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5768784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6E2D002">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3878BE48">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05FA8660">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启东市吕四自来水厂有限公司</w:t>
      </w:r>
    </w:p>
    <w:p w14:paraId="7EEDA20B">
      <w:pPr>
        <w:keepNext w:val="0"/>
        <w:keepLines w:val="0"/>
        <w:pageBreakBefore w:val="0"/>
        <w:widowControl w:val="0"/>
        <w:kinsoku/>
        <w:wordWrap/>
        <w:overflowPunct/>
        <w:topLinePunct w:val="0"/>
        <w:autoSpaceDE/>
        <w:autoSpaceDN/>
        <w:bidi w:val="0"/>
        <w:adjustRightInd/>
        <w:snapToGrid/>
        <w:spacing w:line="500" w:lineRule="exact"/>
        <w:ind w:right="0" w:rightChars="0" w:firstLine="600" w:firstLineChars="200"/>
        <w:jc w:val="right"/>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2025年9月4日</w:t>
      </w:r>
    </w:p>
    <w:p w14:paraId="352B1697">
      <w:pPr>
        <w:keepNext w:val="0"/>
        <w:keepLines w:val="0"/>
        <w:pageBreakBefore w:val="0"/>
        <w:widowControl w:val="0"/>
        <w:kinsoku/>
        <w:wordWrap/>
        <w:overflowPunct/>
        <w:topLinePunct w:val="0"/>
        <w:autoSpaceDE/>
        <w:autoSpaceDN/>
        <w:bidi w:val="0"/>
        <w:adjustRightInd/>
        <w:snapToGrid/>
        <w:spacing w:before="313" w:beforeLines="100" w:line="560" w:lineRule="exact"/>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br w:type="page"/>
      </w:r>
    </w:p>
    <w:p w14:paraId="53AEB6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附件1：</w:t>
      </w:r>
    </w:p>
    <w:p w14:paraId="5018D2BE">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b/>
          <w:bCs/>
          <w:color w:val="auto"/>
          <w:sz w:val="36"/>
          <w:szCs w:val="36"/>
        </w:rPr>
      </w:pPr>
      <w:r>
        <w:rPr>
          <w:rFonts w:hint="eastAsia" w:ascii="宋体" w:hAnsi="宋体" w:cs="宋体"/>
          <w:b/>
          <w:bCs/>
          <w:color w:val="auto"/>
          <w:sz w:val="36"/>
          <w:szCs w:val="36"/>
          <w:lang w:val="en-US" w:eastAsia="zh-CN"/>
        </w:rPr>
        <w:t>电磁水表2025年（第二批）采购项目报价清单</w:t>
      </w:r>
    </w:p>
    <w:tbl>
      <w:tblPr>
        <w:tblStyle w:val="6"/>
        <w:tblW w:w="9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030"/>
        <w:gridCol w:w="13"/>
        <w:gridCol w:w="1644"/>
        <w:gridCol w:w="1191"/>
        <w:gridCol w:w="920"/>
        <w:gridCol w:w="1131"/>
        <w:gridCol w:w="1576"/>
      </w:tblGrid>
      <w:tr w14:paraId="4B53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8D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CC1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物品名称</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E87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E4F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432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1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45A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单价/元</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A78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总价/元</w:t>
            </w:r>
          </w:p>
        </w:tc>
      </w:tr>
      <w:tr w14:paraId="6024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20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7F9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电磁水表</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A39F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DN</w:t>
            </w:r>
            <w:r>
              <w:rPr>
                <w:rFonts w:hint="eastAsia" w:ascii="宋体" w:hAnsi="宋体" w:cs="宋体"/>
                <w:i w:val="0"/>
                <w:iCs w:val="0"/>
                <w:color w:val="000000"/>
                <w:kern w:val="0"/>
                <w:sz w:val="24"/>
                <w:szCs w:val="24"/>
                <w:u w:val="none"/>
                <w:lang w:val="en-US" w:eastAsia="zh-CN" w:bidi="ar"/>
              </w:rPr>
              <w:t>400</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8AE6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B581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4E2C41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301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r w14:paraId="15C0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2868" w:type="dxa"/>
            <w:gridSpan w:val="3"/>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2D49F49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w:t>
            </w:r>
            <w:r>
              <w:rPr>
                <w:rFonts w:hint="eastAsia" w:ascii="宋体" w:hAnsi="宋体" w:cs="宋体"/>
                <w:b/>
                <w:bCs/>
                <w:i w:val="0"/>
                <w:iCs w:val="0"/>
                <w:color w:val="000000"/>
                <w:kern w:val="0"/>
                <w:sz w:val="24"/>
                <w:szCs w:val="24"/>
                <w:u w:val="none"/>
                <w:lang w:val="en-US" w:eastAsia="zh-CN" w:bidi="ar"/>
              </w:rPr>
              <w:t>含税</w:t>
            </w:r>
            <w:r>
              <w:rPr>
                <w:rFonts w:hint="eastAsia" w:ascii="宋体" w:hAnsi="宋体" w:eastAsia="宋体" w:cs="宋体"/>
                <w:b/>
                <w:bCs/>
                <w:i w:val="0"/>
                <w:iCs w:val="0"/>
                <w:color w:val="000000"/>
                <w:kern w:val="0"/>
                <w:sz w:val="24"/>
                <w:szCs w:val="24"/>
                <w:u w:val="none"/>
                <w:lang w:val="en-US" w:eastAsia="zh-CN" w:bidi="ar"/>
              </w:rPr>
              <w:t>）</w:t>
            </w:r>
          </w:p>
        </w:tc>
        <w:tc>
          <w:tcPr>
            <w:tcW w:w="6462" w:type="dxa"/>
            <w:gridSpan w:val="5"/>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00295D95">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大写：   </w:t>
            </w:r>
          </w:p>
          <w:p w14:paraId="618FF91C">
            <w:pPr>
              <w:keepNext w:val="0"/>
              <w:keepLines w:val="0"/>
              <w:widowControl/>
              <w:suppressLineNumbers w:val="0"/>
              <w:jc w:val="both"/>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w:t>
            </w:r>
          </w:p>
        </w:tc>
      </w:tr>
      <w:tr w14:paraId="4579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jc w:val="center"/>
        </w:trPr>
        <w:tc>
          <w:tcPr>
            <w:tcW w:w="9330" w:type="dxa"/>
            <w:gridSpan w:val="8"/>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B7580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2" w:firstLineChars="200"/>
              <w:jc w:val="both"/>
              <w:rPr>
                <w:rStyle w:val="8"/>
                <w:rFonts w:hint="default" w:ascii="宋体" w:hAnsi="宋体" w:eastAsia="宋体" w:cs="宋体"/>
                <w:i w:val="0"/>
                <w:iCs w:val="0"/>
                <w:caps w:val="0"/>
                <w:color w:val="2E2E2E"/>
                <w:spacing w:val="0"/>
                <w:sz w:val="24"/>
                <w:szCs w:val="24"/>
                <w:shd w:val="clear" w:color="auto" w:fill="FFFFFF"/>
                <w:lang w:val="en-US" w:eastAsia="zh-CN"/>
              </w:rPr>
            </w:pPr>
            <w:r>
              <w:rPr>
                <w:rStyle w:val="8"/>
                <w:rFonts w:hint="eastAsia" w:cs="宋体"/>
                <w:i w:val="0"/>
                <w:iCs w:val="0"/>
                <w:caps w:val="0"/>
                <w:color w:val="2E2E2E"/>
                <w:spacing w:val="0"/>
                <w:sz w:val="24"/>
                <w:szCs w:val="24"/>
                <w:shd w:val="clear" w:color="auto" w:fill="FFFFFF"/>
                <w:lang w:val="en-US" w:eastAsia="zh-CN"/>
              </w:rPr>
              <w:t>一、</w:t>
            </w:r>
            <w:r>
              <w:rPr>
                <w:rStyle w:val="8"/>
                <w:rFonts w:hint="default" w:ascii="宋体" w:hAnsi="宋体" w:eastAsia="宋体" w:cs="宋体"/>
                <w:i w:val="0"/>
                <w:iCs w:val="0"/>
                <w:caps w:val="0"/>
                <w:color w:val="2E2E2E"/>
                <w:spacing w:val="0"/>
                <w:sz w:val="24"/>
                <w:szCs w:val="24"/>
                <w:shd w:val="clear" w:color="auto" w:fill="FFFFFF"/>
                <w:lang w:val="en-US" w:eastAsia="zh-CN"/>
              </w:rPr>
              <w:t>供应商的资格要求</w:t>
            </w:r>
          </w:p>
          <w:p w14:paraId="4AD65680">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1.符合《中华人民共和国政府采购法》第二十二条的规定；</w:t>
            </w:r>
          </w:p>
          <w:p w14:paraId="1AFCE15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2.未被“信用中国”、“中国政府采购网”、“信用江苏”网站列入失信被执行人、重大税收违法案件当事人名单、政府采购严重违法失信行为记录名单。(需提供网页截图)；</w:t>
            </w:r>
          </w:p>
          <w:p w14:paraId="3344736A">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3.投标供应商需具有行政管理部门颁发的营业执照，且是与本采购项目的生产厂商或其授权经销商；</w:t>
            </w:r>
          </w:p>
          <w:p w14:paraId="75E39497">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4.投标人提供自2022年以来的供水企业业绩证明（相对应的合同、发票扫描件，加盖公章）；</w:t>
            </w:r>
          </w:p>
          <w:p w14:paraId="0DC67B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480" w:firstLineChars="200"/>
              <w:jc w:val="both"/>
              <w:rPr>
                <w:rStyle w:val="8"/>
                <w:rFonts w:hint="eastAsia" w:cs="宋体"/>
                <w:i w:val="0"/>
                <w:iCs w:val="0"/>
                <w:caps w:val="0"/>
                <w:color w:val="2E2E2E"/>
                <w:spacing w:val="0"/>
                <w:sz w:val="24"/>
                <w:szCs w:val="24"/>
                <w:shd w:val="clear" w:color="auto" w:fill="FFFFFF"/>
                <w:lang w:val="en-US" w:eastAsia="zh-CN"/>
              </w:rPr>
            </w:pPr>
            <w:r>
              <w:rPr>
                <w:rFonts w:hint="default" w:ascii="宋体" w:hAnsi="宋体" w:eastAsia="宋体" w:cs="宋体"/>
                <w:i w:val="0"/>
                <w:iCs w:val="0"/>
                <w:color w:val="000000"/>
                <w:kern w:val="0"/>
                <w:sz w:val="24"/>
                <w:szCs w:val="24"/>
                <w:u w:val="none"/>
                <w:lang w:val="en-US" w:eastAsia="zh-CN" w:bidi="ar"/>
              </w:rPr>
              <w:t>5.本项目不接受联合体投标。</w:t>
            </w:r>
          </w:p>
          <w:p w14:paraId="402141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ascii="微软雅黑" w:hAnsi="微软雅黑" w:eastAsia="微软雅黑" w:cs="微软雅黑"/>
                <w:i w:val="0"/>
                <w:iCs w:val="0"/>
                <w:caps w:val="0"/>
                <w:color w:val="2E2E2E"/>
                <w:spacing w:val="0"/>
                <w:sz w:val="18"/>
                <w:szCs w:val="18"/>
              </w:rPr>
            </w:pPr>
            <w:r>
              <w:rPr>
                <w:rStyle w:val="8"/>
                <w:rFonts w:hint="eastAsia" w:cs="宋体"/>
                <w:i w:val="0"/>
                <w:iCs w:val="0"/>
                <w:caps w:val="0"/>
                <w:color w:val="2E2E2E"/>
                <w:spacing w:val="0"/>
                <w:sz w:val="24"/>
                <w:szCs w:val="24"/>
                <w:shd w:val="clear" w:color="auto" w:fill="FFFFFF"/>
                <w:lang w:val="en-US" w:eastAsia="zh-CN"/>
              </w:rPr>
              <w:t>二、</w:t>
            </w:r>
            <w:r>
              <w:rPr>
                <w:rStyle w:val="8"/>
                <w:rFonts w:hint="eastAsia" w:ascii="宋体" w:hAnsi="宋体" w:eastAsia="宋体" w:cs="宋体"/>
                <w:i w:val="0"/>
                <w:iCs w:val="0"/>
                <w:caps w:val="0"/>
                <w:color w:val="2E2E2E"/>
                <w:spacing w:val="0"/>
                <w:sz w:val="24"/>
                <w:szCs w:val="24"/>
                <w:shd w:val="clear" w:color="auto" w:fill="FFFFFF"/>
              </w:rPr>
              <w:t>相关技术要求:</w:t>
            </w:r>
          </w:p>
          <w:p w14:paraId="5C54BA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lang w:val="en-US" w:eastAsia="zh-CN"/>
              </w:rPr>
              <w:t>1.</w:t>
            </w:r>
            <w:r>
              <w:rPr>
                <w:rFonts w:hint="eastAsia" w:ascii="宋体" w:hAnsi="宋体" w:eastAsia="宋体" w:cs="宋体"/>
                <w:i w:val="0"/>
                <w:iCs w:val="0"/>
                <w:caps w:val="0"/>
                <w:color w:val="2E2E2E"/>
                <w:spacing w:val="0"/>
                <w:sz w:val="24"/>
                <w:szCs w:val="24"/>
                <w:shd w:val="clear" w:color="auto" w:fill="FFFFFF"/>
              </w:rPr>
              <w:t>电磁水表精度要求满足或高于准确度2级。达到国家标准GB/T 778.1-2018及JJG162-2019中规定的1级或2级计量水表要求，符合</w:t>
            </w:r>
            <w:r>
              <w:rPr>
                <w:rFonts w:hint="eastAsia" w:ascii="宋体" w:hAnsi="宋体" w:eastAsia="宋体" w:cs="宋体"/>
                <w:i w:val="0"/>
                <w:iCs w:val="0"/>
                <w:caps w:val="0"/>
                <w:color w:val="2E2E2E"/>
                <w:spacing w:val="0"/>
                <w:sz w:val="24"/>
                <w:szCs w:val="24"/>
                <w:shd w:val="clear" w:color="auto" w:fill="FFFFFF"/>
                <w:lang w:val="en-US" w:eastAsia="zh-CN"/>
              </w:rPr>
              <w:t>卫生部</w:t>
            </w:r>
            <w:r>
              <w:rPr>
                <w:rFonts w:hint="eastAsia" w:ascii="宋体" w:hAnsi="宋体" w:eastAsia="宋体" w:cs="宋体"/>
                <w:i w:val="0"/>
                <w:iCs w:val="0"/>
                <w:caps w:val="0"/>
                <w:color w:val="2E2E2E"/>
                <w:spacing w:val="0"/>
                <w:sz w:val="24"/>
                <w:szCs w:val="24"/>
                <w:shd w:val="clear" w:color="auto" w:fill="FFFFFF"/>
              </w:rPr>
              <w:t>生活饮用水输配水设备及防护材料的安全性评价</w:t>
            </w:r>
            <w:r>
              <w:rPr>
                <w:rFonts w:hint="eastAsia" w:ascii="宋体" w:hAnsi="宋体" w:eastAsia="宋体" w:cs="宋体"/>
                <w:i w:val="0"/>
                <w:iCs w:val="0"/>
                <w:caps w:val="0"/>
                <w:color w:val="2E2E2E"/>
                <w:spacing w:val="0"/>
                <w:sz w:val="24"/>
                <w:szCs w:val="24"/>
                <w:shd w:val="clear" w:color="auto" w:fill="FFFFFF"/>
                <w:lang w:val="en-US" w:eastAsia="zh-CN"/>
              </w:rPr>
              <w:t>规范（2001）</w:t>
            </w:r>
            <w:r>
              <w:rPr>
                <w:rFonts w:hint="eastAsia" w:ascii="宋体" w:hAnsi="宋体" w:eastAsia="宋体" w:cs="宋体"/>
                <w:i w:val="0"/>
                <w:iCs w:val="0"/>
                <w:caps w:val="0"/>
                <w:color w:val="2E2E2E"/>
                <w:spacing w:val="0"/>
                <w:sz w:val="24"/>
                <w:szCs w:val="24"/>
                <w:shd w:val="clear" w:color="auto" w:fill="FFFFFF"/>
              </w:rPr>
              <w:t>对饮用水输配水设备的要求。</w:t>
            </w:r>
          </w:p>
          <w:p w14:paraId="600D3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lang w:val="en-US" w:eastAsia="zh-CN"/>
              </w:rPr>
              <w:t>1</w:t>
            </w:r>
            <w:r>
              <w:rPr>
                <w:rFonts w:hint="eastAsia" w:ascii="宋体" w:hAnsi="宋体" w:eastAsia="宋体" w:cs="宋体"/>
                <w:i w:val="0"/>
                <w:iCs w:val="0"/>
                <w:caps w:val="0"/>
                <w:color w:val="2E2E2E"/>
                <w:spacing w:val="0"/>
                <w:sz w:val="24"/>
                <w:szCs w:val="24"/>
                <w:shd w:val="clear" w:color="auto" w:fill="FFFFFF"/>
              </w:rPr>
              <w:t>.1传感器部分</w:t>
            </w:r>
          </w:p>
          <w:p w14:paraId="0943E8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cs="宋体"/>
                <w:i w:val="0"/>
                <w:iCs w:val="0"/>
                <w:caps w:val="0"/>
                <w:color w:val="2E2E2E"/>
                <w:spacing w:val="0"/>
                <w:sz w:val="24"/>
                <w:szCs w:val="24"/>
                <w:shd w:val="clear" w:color="auto" w:fill="FFFFFF"/>
                <w:lang w:val="en-US" w:eastAsia="zh-CN"/>
              </w:rPr>
            </w:pPr>
            <w:r>
              <w:rPr>
                <w:rFonts w:hint="eastAsia" w:ascii="宋体" w:hAnsi="宋体" w:eastAsia="宋体" w:cs="宋体"/>
                <w:i w:val="0"/>
                <w:iCs w:val="0"/>
                <w:caps w:val="0"/>
                <w:color w:val="2E2E2E"/>
                <w:spacing w:val="0"/>
                <w:sz w:val="24"/>
                <w:szCs w:val="24"/>
                <w:shd w:val="clear" w:color="auto" w:fill="FFFFFF"/>
              </w:rPr>
              <w:t>口径： DN</w:t>
            </w:r>
            <w:r>
              <w:rPr>
                <w:rFonts w:hint="eastAsia" w:ascii="宋体" w:hAnsi="宋体" w:eastAsia="宋体" w:cs="宋体"/>
                <w:i w:val="0"/>
                <w:iCs w:val="0"/>
                <w:caps w:val="0"/>
                <w:color w:val="2E2E2E"/>
                <w:spacing w:val="0"/>
                <w:sz w:val="24"/>
                <w:szCs w:val="24"/>
                <w:shd w:val="clear" w:color="auto" w:fill="FFFFFF"/>
                <w:lang w:val="en-US" w:eastAsia="zh-CN"/>
              </w:rPr>
              <w:t>40</w:t>
            </w:r>
            <w:r>
              <w:rPr>
                <w:rFonts w:hint="eastAsia" w:cs="宋体"/>
                <w:i w:val="0"/>
                <w:iCs w:val="0"/>
                <w:caps w:val="0"/>
                <w:color w:val="2E2E2E"/>
                <w:spacing w:val="0"/>
                <w:sz w:val="24"/>
                <w:szCs w:val="24"/>
                <w:shd w:val="clear" w:color="auto" w:fill="FFFFFF"/>
                <w:lang w:val="en-US" w:eastAsia="zh-CN"/>
              </w:rPr>
              <w:t>0</w:t>
            </w:r>
          </w:p>
          <w:p w14:paraId="305CE3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测量原理：法拉第电磁感应原理</w:t>
            </w:r>
          </w:p>
          <w:p w14:paraId="50D46F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测量介质：饮用水（提供卫生证书）</w:t>
            </w:r>
          </w:p>
          <w:p w14:paraId="5ED69C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★量程比：R≥250</w:t>
            </w:r>
          </w:p>
          <w:p w14:paraId="7ECF96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★精度要求：满足或高于准确度2级</w:t>
            </w:r>
          </w:p>
          <w:p w14:paraId="1ACEAD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计量方式：双向计量</w:t>
            </w:r>
          </w:p>
          <w:p w14:paraId="3BF0EF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连接方式：法兰</w:t>
            </w:r>
          </w:p>
          <w:p w14:paraId="1C7EC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压力等级：1.0MPa～1.6MPa</w:t>
            </w:r>
          </w:p>
          <w:p w14:paraId="023510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★防护等级：IP68</w:t>
            </w:r>
          </w:p>
          <w:p w14:paraId="2B94C4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※接地方式：内置参比电极或者接地环</w:t>
            </w:r>
          </w:p>
          <w:p w14:paraId="17CB7A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适应环境温度：-20°C--+60°C</w:t>
            </w:r>
          </w:p>
          <w:p w14:paraId="01EDB5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lang w:val="en-US" w:eastAsia="zh-CN"/>
              </w:rPr>
              <w:t>1</w:t>
            </w:r>
            <w:r>
              <w:rPr>
                <w:rFonts w:hint="eastAsia" w:ascii="宋体" w:hAnsi="宋体" w:eastAsia="宋体" w:cs="宋体"/>
                <w:i w:val="0"/>
                <w:iCs w:val="0"/>
                <w:caps w:val="0"/>
                <w:color w:val="2E2E2E"/>
                <w:spacing w:val="0"/>
                <w:sz w:val="24"/>
                <w:szCs w:val="24"/>
                <w:shd w:val="clear" w:color="auto" w:fill="FFFFFF"/>
              </w:rPr>
              <w:t>.2转换器部分</w:t>
            </w:r>
          </w:p>
          <w:p w14:paraId="47C64B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★采用锂电池供电：电池寿命大于6年并提供电池算法及说明（电池寿命的</w:t>
            </w:r>
            <w:r>
              <w:rPr>
                <w:rFonts w:hint="eastAsia" w:ascii="宋体" w:hAnsi="宋体" w:eastAsia="宋体" w:cs="宋体"/>
                <w:i w:val="0"/>
                <w:iCs w:val="0"/>
                <w:caps w:val="0"/>
                <w:color w:val="2E2E2E"/>
                <w:spacing w:val="0"/>
                <w:sz w:val="24"/>
                <w:szCs w:val="24"/>
                <w:shd w:val="clear" w:color="auto" w:fill="FFFFFF"/>
                <w:lang w:val="en-US" w:eastAsia="zh-CN"/>
              </w:rPr>
              <w:t>以4G通信间歇时间1</w:t>
            </w:r>
            <w:r>
              <w:rPr>
                <w:rFonts w:hint="eastAsia" w:ascii="宋体" w:hAnsi="宋体" w:eastAsia="宋体" w:cs="宋体"/>
                <w:i w:val="0"/>
                <w:iCs w:val="0"/>
                <w:caps w:val="0"/>
                <w:color w:val="2E2E2E"/>
                <w:spacing w:val="0"/>
                <w:sz w:val="24"/>
                <w:szCs w:val="24"/>
                <w:shd w:val="clear" w:color="auto" w:fill="FFFFFF"/>
              </w:rPr>
              <w:t>小时为基准）电量低报警功能，更换电池后不会丢失累计水量。</w:t>
            </w:r>
          </w:p>
          <w:p w14:paraId="5060D0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宋体" w:hAnsi="宋体" w:eastAsia="宋体" w:cs="宋体"/>
                <w:i w:val="0"/>
                <w:iCs w:val="0"/>
                <w:caps w:val="0"/>
                <w:color w:val="2E2E2E"/>
                <w:spacing w:val="0"/>
                <w:sz w:val="24"/>
                <w:szCs w:val="24"/>
                <w:shd w:val="clear" w:color="auto" w:fill="FFFFFF"/>
                <w:lang w:val="en-US" w:eastAsia="zh-CN"/>
              </w:rPr>
            </w:pPr>
            <w:r>
              <w:rPr>
                <w:rFonts w:hint="eastAsia" w:ascii="宋体" w:hAnsi="宋体" w:eastAsia="宋体" w:cs="宋体"/>
                <w:i w:val="0"/>
                <w:iCs w:val="0"/>
                <w:caps w:val="0"/>
                <w:color w:val="2E2E2E"/>
                <w:spacing w:val="0"/>
                <w:sz w:val="24"/>
                <w:szCs w:val="24"/>
                <w:shd w:val="clear" w:color="auto" w:fill="FFFFFF"/>
              </w:rPr>
              <w:t>★信号输出：</w:t>
            </w:r>
            <w:r>
              <w:rPr>
                <w:rFonts w:hint="eastAsia" w:ascii="宋体" w:hAnsi="宋体" w:eastAsia="宋体" w:cs="宋体"/>
                <w:i w:val="0"/>
                <w:iCs w:val="0"/>
                <w:caps w:val="0"/>
                <w:color w:val="2E2E2E"/>
                <w:spacing w:val="0"/>
                <w:sz w:val="24"/>
                <w:szCs w:val="24"/>
                <w:shd w:val="clear" w:color="auto" w:fill="FFFFFF"/>
                <w:lang w:val="en-US" w:eastAsia="zh-CN"/>
              </w:rPr>
              <w:t>4G网络或NB-IOT（内置通讯流量卡统一由采购单位提供或供应商提供终身免流量卡费）。</w:t>
            </w:r>
          </w:p>
          <w:p w14:paraId="03D641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Fonts w:hint="eastAsia" w:ascii="宋体" w:hAnsi="宋体" w:eastAsia="宋体" w:cs="宋体"/>
                <w:i w:val="0"/>
                <w:iCs w:val="0"/>
                <w:caps w:val="0"/>
                <w:color w:val="2E2E2E"/>
                <w:spacing w:val="0"/>
                <w:sz w:val="24"/>
                <w:szCs w:val="24"/>
                <w:shd w:val="clear" w:color="auto" w:fill="FFFFFF"/>
              </w:rPr>
              <w:t>★功能：故障报警、空管报警、小流量切除、双向计量、水量数据通讯协议开放，可兼容第三方远传采集系统。</w:t>
            </w:r>
          </w:p>
          <w:p w14:paraId="3976B4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default" w:ascii="宋体" w:hAnsi="宋体" w:eastAsia="宋体" w:cs="宋体"/>
                <w:i w:val="0"/>
                <w:iCs w:val="0"/>
                <w:caps w:val="0"/>
                <w:color w:val="2E2E2E"/>
                <w:spacing w:val="0"/>
                <w:sz w:val="24"/>
                <w:szCs w:val="24"/>
                <w:shd w:val="clear" w:color="auto" w:fill="FFFFFF"/>
                <w:lang w:val="en-US" w:eastAsia="zh-CN"/>
              </w:rPr>
            </w:pPr>
            <w:r>
              <w:rPr>
                <w:rFonts w:hint="eastAsia" w:ascii="宋体" w:hAnsi="宋体" w:eastAsia="宋体" w:cs="宋体"/>
                <w:i w:val="0"/>
                <w:iCs w:val="0"/>
                <w:caps w:val="0"/>
                <w:color w:val="2E2E2E"/>
                <w:spacing w:val="0"/>
                <w:sz w:val="24"/>
                <w:szCs w:val="24"/>
                <w:shd w:val="clear" w:color="auto" w:fill="FFFFFF"/>
              </w:rPr>
              <w:t>★电磁水表</w:t>
            </w:r>
            <w:r>
              <w:rPr>
                <w:rFonts w:hint="eastAsia" w:ascii="宋体" w:hAnsi="宋体" w:eastAsia="宋体" w:cs="宋体"/>
                <w:i w:val="0"/>
                <w:iCs w:val="0"/>
                <w:caps w:val="0"/>
                <w:color w:val="2E2E2E"/>
                <w:spacing w:val="0"/>
                <w:sz w:val="24"/>
                <w:szCs w:val="24"/>
                <w:shd w:val="clear" w:color="auto" w:fill="FFFFFF"/>
                <w:lang w:val="en-US" w:eastAsia="zh-CN"/>
              </w:rPr>
              <w:t>一体式带压力和远传功能。</w:t>
            </w:r>
          </w:p>
          <w:p w14:paraId="5CF302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微软雅黑" w:hAnsi="微软雅黑" w:eastAsia="微软雅黑" w:cs="微软雅黑"/>
                <w:i w:val="0"/>
                <w:iCs w:val="0"/>
                <w:caps w:val="0"/>
                <w:color w:val="2E2E2E"/>
                <w:spacing w:val="0"/>
                <w:sz w:val="18"/>
                <w:szCs w:val="18"/>
              </w:rPr>
            </w:pPr>
            <w:r>
              <w:rPr>
                <w:rStyle w:val="8"/>
                <w:rFonts w:hint="eastAsia" w:ascii="宋体" w:hAnsi="宋体" w:eastAsia="宋体" w:cs="宋体"/>
                <w:i w:val="0"/>
                <w:iCs w:val="0"/>
                <w:caps w:val="0"/>
                <w:color w:val="2E2E2E"/>
                <w:spacing w:val="0"/>
                <w:sz w:val="24"/>
                <w:szCs w:val="24"/>
                <w:shd w:val="clear" w:color="auto" w:fill="FFFFFF"/>
              </w:rPr>
              <w:t>★附件：投标人所供电磁水表相关检测报告及相关技术要求满足证明。</w:t>
            </w:r>
          </w:p>
          <w:p w14:paraId="0B936E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both"/>
              <w:rPr>
                <w:rFonts w:hint="eastAsia" w:ascii="宋体" w:hAnsi="宋体" w:eastAsia="宋体" w:cs="宋体"/>
                <w:i w:val="0"/>
                <w:iCs w:val="0"/>
                <w:caps w:val="0"/>
                <w:color w:val="2E2E2E"/>
                <w:spacing w:val="0"/>
                <w:sz w:val="24"/>
                <w:szCs w:val="24"/>
                <w:shd w:val="clear" w:color="auto" w:fill="FFFFFF"/>
              </w:rPr>
            </w:pPr>
            <w:r>
              <w:rPr>
                <w:rFonts w:hint="eastAsia" w:ascii="宋体" w:hAnsi="宋体" w:eastAsia="宋体" w:cs="宋体"/>
                <w:i w:val="0"/>
                <w:iCs w:val="0"/>
                <w:caps w:val="0"/>
                <w:color w:val="2E2E2E"/>
                <w:spacing w:val="0"/>
                <w:sz w:val="24"/>
                <w:szCs w:val="24"/>
                <w:shd w:val="clear" w:color="auto" w:fill="FFFFFF"/>
              </w:rPr>
              <w:t>注：上述标★要求为必须满足项目，不得有负偏差。</w:t>
            </w:r>
          </w:p>
          <w:p w14:paraId="78688B0C">
            <w:pPr>
              <w:pStyle w:val="5"/>
              <w:ind w:firstLine="281" w:firstLineChars="100"/>
              <w:rPr>
                <w:rFonts w:hint="eastAsia" w:eastAsia="宋体"/>
                <w:sz w:val="28"/>
                <w:szCs w:val="28"/>
                <w:lang w:val="en-US" w:eastAsia="zh-CN"/>
              </w:rPr>
            </w:pPr>
            <w:r>
              <w:rPr>
                <w:rFonts w:hint="eastAsia" w:ascii="仿宋_GB2312" w:hAnsi="仿宋_GB2312" w:eastAsia="仿宋_GB2312" w:cs="仿宋_GB2312"/>
                <w:b/>
                <w:bCs/>
                <w:color w:val="auto"/>
                <w:kern w:val="0"/>
                <w:sz w:val="28"/>
                <w:szCs w:val="28"/>
                <w:highlight w:val="none"/>
                <w:lang w:val="en-US" w:eastAsia="zh-CN"/>
              </w:rPr>
              <w:t>本次采购项目使用的参考品牌：上海锐铼、深圳拓安信、浙江威星、上海肯特）</w:t>
            </w:r>
          </w:p>
          <w:p w14:paraId="3D1C44CD">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Style w:val="8"/>
                <w:rFonts w:hint="eastAsia" w:ascii="宋体" w:hAnsi="宋体" w:eastAsia="宋体" w:cs="宋体"/>
                <w:i w:val="0"/>
                <w:iCs w:val="0"/>
                <w:caps w:val="0"/>
                <w:color w:val="2E2E2E"/>
                <w:spacing w:val="0"/>
                <w:sz w:val="24"/>
                <w:szCs w:val="24"/>
                <w:shd w:val="clear" w:color="auto" w:fill="FFFFFF"/>
              </w:rPr>
              <w:t>具体要求以招标文件要求为准。</w:t>
            </w:r>
          </w:p>
        </w:tc>
      </w:tr>
    </w:tbl>
    <w:p w14:paraId="00E5A45C">
      <w:pPr>
        <w:pStyle w:val="2"/>
        <w:rPr>
          <w:rFonts w:hint="eastAsia"/>
          <w:lang w:val="en-US" w:eastAsia="zh-CN"/>
        </w:rPr>
      </w:pPr>
    </w:p>
    <w:p w14:paraId="7165482D"/>
    <w:sectPr>
      <w:footerReference r:id="rId3" w:type="default"/>
      <w:footerReference r:id="rId4" w:type="even"/>
      <w:pgSz w:w="11906" w:h="16838"/>
      <w:pgMar w:top="1417"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A568615-FB85-4063-9238-0D869F062774}"/>
  </w:font>
  <w:font w:name="方正小标宋_GBK">
    <w:panose1 w:val="02000000000000000000"/>
    <w:charset w:val="86"/>
    <w:family w:val="auto"/>
    <w:pitch w:val="default"/>
    <w:sig w:usb0="A00002BF" w:usb1="38CF7CFA" w:usb2="00082016" w:usb3="00000000" w:csb0="00040001" w:csb1="00000000"/>
    <w:embedRegular r:id="rId2" w:fontKey="{716F61A2-9F7F-4A71-8B89-99F334821418}"/>
  </w:font>
  <w:font w:name="仿宋">
    <w:panose1 w:val="02010609060101010101"/>
    <w:charset w:val="86"/>
    <w:family w:val="modern"/>
    <w:pitch w:val="default"/>
    <w:sig w:usb0="800002BF" w:usb1="38CF7CFA" w:usb2="00000016" w:usb3="00000000" w:csb0="00040001" w:csb1="00000000"/>
    <w:embedRegular r:id="rId3" w:fontKey="{E45AC760-D283-4352-89FC-D77A351F7576}"/>
  </w:font>
  <w:font w:name="微软雅黑">
    <w:panose1 w:val="020B0503020204020204"/>
    <w:charset w:val="86"/>
    <w:family w:val="auto"/>
    <w:pitch w:val="default"/>
    <w:sig w:usb0="80000287" w:usb1="2ACF3C50" w:usb2="00000016" w:usb3="00000000" w:csb0="0004001F" w:csb1="00000000"/>
    <w:embedRegular r:id="rId4" w:fontKey="{3A9E75B9-D259-40C5-ACAE-8D67EFE4BA1C}"/>
  </w:font>
  <w:font w:name="仿宋_GB2312">
    <w:altName w:val="仿宋"/>
    <w:panose1 w:val="02010609030101010101"/>
    <w:charset w:val="86"/>
    <w:family w:val="modern"/>
    <w:pitch w:val="default"/>
    <w:sig w:usb0="00000000" w:usb1="00000000" w:usb2="00000000" w:usb3="00000000" w:csb0="00040000" w:csb1="00000000"/>
    <w:embedRegular r:id="rId5" w:fontKey="{86D489BD-8339-455E-A222-E0726EB60C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DA2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0262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90262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7E8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C2423">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3C2423">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D5850"/>
    <w:rsid w:val="21562C7C"/>
    <w:rsid w:val="25F34368"/>
    <w:rsid w:val="26CF5CDD"/>
    <w:rsid w:val="27A4415B"/>
    <w:rsid w:val="2EE26967"/>
    <w:rsid w:val="42C62B21"/>
    <w:rsid w:val="4C022956"/>
    <w:rsid w:val="51C57484"/>
    <w:rsid w:val="5810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rFonts w:ascii="Calibri" w:hAnsi="Calibri"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正文"/>
    <w:basedOn w:val="1"/>
    <w:qFormat/>
    <w:uiPriority w:val="0"/>
    <w:rPr>
      <w:rFonts w:ascii="宋体" w:hAnsi="宋体"/>
      <w:kern w:val="0"/>
    </w:rPr>
  </w:style>
  <w:style w:type="character" w:styleId="8">
    <w:name w:val="Strong"/>
    <w:basedOn w:val="7"/>
    <w:qFormat/>
    <w:uiPriority w:val="0"/>
    <w:rPr>
      <w:b/>
    </w:rPr>
  </w:style>
  <w:style w:type="character" w:customStyle="1" w:styleId="9">
    <w:name w:val="NormalCharacter"/>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2334</Words>
  <Characters>2410</Characters>
  <Lines>0</Lines>
  <Paragraphs>0</Paragraphs>
  <TotalTime>4</TotalTime>
  <ScaleCrop>false</ScaleCrop>
  <LinksUpToDate>false</LinksUpToDate>
  <CharactersWithSpaces>2441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2025-09-04T06:22:00Z</dcterms:created>
  <dc:creator>Administrator</dc:creator>
  <cp:lastModifiedBy>1994</cp:lastModifiedBy>
  <dcterms:modified xsi:type="dcterms:W3CDTF">2025-09-04T10:36:39Z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eyJoZGlkIjoiOTVhZGYzMTA1YTE4NjFmZTNiODZjNGM3ZWU2YmNhMjciLCJ1c2VySWQiOiIyMzk3ODg1OTIifQ==</vt:lpwstr>
  </property>
  <property fmtid="{D5CDD505-2E9C-101B-9397-08002B2CF9AE}" pid="4" name="ICV">
    <vt:lpwstr>4FFD6A72CC2C4A13B9A265AE7E2BE3CF_12</vt:lpwstr>
  </property>
</Properties>
</file>